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A0A" w:rsidRPr="00E1613D" w:rsidRDefault="00C142DD" w:rsidP="00C142DD">
      <w:pPr>
        <w:ind w:left="2835" w:hanging="2835"/>
        <w:rPr>
          <w:rFonts w:ascii="Verdana" w:hAnsi="Verdana"/>
          <w:b/>
          <w:sz w:val="24"/>
          <w:szCs w:val="24"/>
        </w:rPr>
      </w:pPr>
      <w:bookmarkStart w:id="0" w:name="_GoBack"/>
      <w:bookmarkEnd w:id="0"/>
      <w:r w:rsidRPr="00E1613D">
        <w:rPr>
          <w:rFonts w:ascii="Verdana" w:hAnsi="Verdana"/>
          <w:b/>
          <w:sz w:val="24"/>
          <w:szCs w:val="24"/>
          <w:u w:val="single"/>
        </w:rPr>
        <w:t>MINUTES</w:t>
      </w:r>
      <w:r w:rsidR="003620D7" w:rsidRPr="00E1613D">
        <w:rPr>
          <w:rFonts w:ascii="Verdana" w:hAnsi="Verdana"/>
          <w:b/>
          <w:sz w:val="24"/>
          <w:szCs w:val="24"/>
        </w:rPr>
        <w:tab/>
      </w:r>
      <w:r w:rsidRPr="00E1613D">
        <w:rPr>
          <w:rFonts w:ascii="Verdana" w:hAnsi="Verdana"/>
          <w:sz w:val="24"/>
          <w:szCs w:val="24"/>
        </w:rPr>
        <w:t xml:space="preserve">of the </w:t>
      </w:r>
      <w:r w:rsidR="008D1EA4" w:rsidRPr="00E1613D">
        <w:rPr>
          <w:rFonts w:ascii="Verdana" w:hAnsi="Verdana"/>
          <w:sz w:val="24"/>
          <w:szCs w:val="24"/>
        </w:rPr>
        <w:t xml:space="preserve">Special </w:t>
      </w:r>
      <w:r w:rsidRPr="00E1613D">
        <w:rPr>
          <w:rFonts w:ascii="Verdana" w:hAnsi="Verdana"/>
          <w:sz w:val="24"/>
          <w:szCs w:val="24"/>
        </w:rPr>
        <w:t>Meeting</w:t>
      </w:r>
      <w:r w:rsidRPr="00E1613D">
        <w:rPr>
          <w:rFonts w:ascii="Verdana" w:hAnsi="Verdana"/>
          <w:b/>
          <w:sz w:val="24"/>
          <w:szCs w:val="24"/>
        </w:rPr>
        <w:t xml:space="preserve"> </w:t>
      </w:r>
      <w:r w:rsidRPr="00E1613D">
        <w:rPr>
          <w:rFonts w:ascii="Verdana" w:hAnsi="Verdana"/>
          <w:sz w:val="24"/>
          <w:szCs w:val="24"/>
        </w:rPr>
        <w:t xml:space="preserve">of the </w:t>
      </w:r>
      <w:r w:rsidR="003B1251" w:rsidRPr="00E1613D">
        <w:rPr>
          <w:rFonts w:ascii="Verdana" w:hAnsi="Verdana"/>
          <w:b/>
          <w:sz w:val="24"/>
          <w:szCs w:val="24"/>
          <w:u w:val="single"/>
        </w:rPr>
        <w:t>TAVISTOCK TOWN  COUNCIL</w:t>
      </w:r>
      <w:r w:rsidRPr="00E1613D">
        <w:rPr>
          <w:rFonts w:ascii="Verdana" w:hAnsi="Verdana"/>
          <w:sz w:val="24"/>
          <w:szCs w:val="24"/>
        </w:rPr>
        <w:t xml:space="preserve"> held at the </w:t>
      </w:r>
      <w:r w:rsidR="008D1EA4" w:rsidRPr="00E1613D">
        <w:rPr>
          <w:rFonts w:ascii="Verdana" w:hAnsi="Verdana"/>
          <w:sz w:val="24"/>
          <w:szCs w:val="24"/>
        </w:rPr>
        <w:t>Town Hall</w:t>
      </w:r>
      <w:r w:rsidRPr="00E1613D">
        <w:rPr>
          <w:rFonts w:ascii="Verdana" w:hAnsi="Verdana"/>
          <w:sz w:val="24"/>
          <w:szCs w:val="24"/>
        </w:rPr>
        <w:t xml:space="preserve">, Tavistock on </w:t>
      </w:r>
      <w:r w:rsidR="008D1EA4" w:rsidRPr="00E1613D">
        <w:rPr>
          <w:rFonts w:ascii="Verdana" w:hAnsi="Verdana"/>
          <w:b/>
          <w:sz w:val="24"/>
          <w:szCs w:val="24"/>
          <w:u w:val="single"/>
        </w:rPr>
        <w:t>FRIDAY 20</w:t>
      </w:r>
      <w:r w:rsidR="008D1EA4" w:rsidRPr="00E1613D">
        <w:rPr>
          <w:rFonts w:ascii="Verdana" w:hAnsi="Verdana"/>
          <w:b/>
          <w:sz w:val="24"/>
          <w:szCs w:val="24"/>
          <w:u w:val="single"/>
          <w:vertAlign w:val="superscript"/>
        </w:rPr>
        <w:t>th</w:t>
      </w:r>
      <w:r w:rsidR="0008016A" w:rsidRPr="00E1613D">
        <w:rPr>
          <w:rFonts w:ascii="Verdana" w:hAnsi="Verdana"/>
          <w:b/>
          <w:sz w:val="24"/>
          <w:szCs w:val="24"/>
          <w:u w:val="single"/>
          <w:vertAlign w:val="superscript"/>
        </w:rPr>
        <w:t xml:space="preserve"> </w:t>
      </w:r>
      <w:r w:rsidR="0008016A" w:rsidRPr="00E1613D">
        <w:rPr>
          <w:rFonts w:ascii="Verdana" w:hAnsi="Verdana"/>
          <w:b/>
          <w:sz w:val="24"/>
          <w:szCs w:val="24"/>
          <w:u w:val="single"/>
        </w:rPr>
        <w:t>MARCH</w:t>
      </w:r>
      <w:r w:rsidR="005E2C2B" w:rsidRPr="00E1613D">
        <w:rPr>
          <w:rFonts w:ascii="Verdana" w:hAnsi="Verdana"/>
          <w:b/>
          <w:sz w:val="24"/>
          <w:szCs w:val="24"/>
          <w:u w:val="single"/>
        </w:rPr>
        <w:t>, 2020</w:t>
      </w:r>
      <w:r w:rsidRPr="00E1613D">
        <w:rPr>
          <w:rFonts w:ascii="Verdana" w:hAnsi="Verdana"/>
          <w:b/>
          <w:sz w:val="24"/>
          <w:szCs w:val="24"/>
          <w:u w:val="single"/>
        </w:rPr>
        <w:t xml:space="preserve"> at </w:t>
      </w:r>
      <w:r w:rsidR="0008016A" w:rsidRPr="00E1613D">
        <w:rPr>
          <w:rFonts w:ascii="Verdana" w:hAnsi="Verdana"/>
          <w:b/>
          <w:sz w:val="24"/>
          <w:szCs w:val="24"/>
          <w:u w:val="single"/>
        </w:rPr>
        <w:t>6.45</w:t>
      </w:r>
      <w:r w:rsidRPr="00E1613D">
        <w:rPr>
          <w:rFonts w:ascii="Verdana" w:hAnsi="Verdana"/>
          <w:b/>
          <w:sz w:val="24"/>
          <w:szCs w:val="24"/>
          <w:u w:val="single"/>
        </w:rPr>
        <w:t>pm.</w:t>
      </w:r>
    </w:p>
    <w:p w:rsidR="00CA66C4" w:rsidRPr="00E1613D" w:rsidRDefault="004D1A26" w:rsidP="00CA66C4">
      <w:pPr>
        <w:spacing w:after="0"/>
        <w:ind w:left="2835" w:hanging="2835"/>
        <w:rPr>
          <w:rFonts w:ascii="Verdana" w:hAnsi="Verdana"/>
          <w:sz w:val="24"/>
          <w:szCs w:val="24"/>
        </w:rPr>
      </w:pPr>
      <w:r w:rsidRPr="00E1613D">
        <w:rPr>
          <w:rFonts w:ascii="Verdana" w:hAnsi="Verdana"/>
          <w:b/>
          <w:sz w:val="24"/>
          <w:szCs w:val="24"/>
          <w:u w:val="single"/>
        </w:rPr>
        <w:t>PRESENT</w:t>
      </w:r>
      <w:r w:rsidRPr="00E1613D">
        <w:rPr>
          <w:rFonts w:ascii="Verdana" w:hAnsi="Verdana"/>
          <w:b/>
          <w:sz w:val="24"/>
          <w:szCs w:val="24"/>
        </w:rPr>
        <w:tab/>
      </w:r>
      <w:r w:rsidR="005E2C2B" w:rsidRPr="00E1613D">
        <w:rPr>
          <w:rFonts w:ascii="Verdana" w:hAnsi="Verdana"/>
          <w:sz w:val="24"/>
          <w:szCs w:val="24"/>
        </w:rPr>
        <w:t>Councillor Mrs A Johnson (Mayor</w:t>
      </w:r>
      <w:r w:rsidRPr="00E1613D">
        <w:rPr>
          <w:rFonts w:ascii="Verdana" w:hAnsi="Verdana"/>
          <w:sz w:val="24"/>
          <w:szCs w:val="24"/>
        </w:rPr>
        <w:t xml:space="preserve">)  </w:t>
      </w:r>
    </w:p>
    <w:p w:rsidR="00EF3638" w:rsidRPr="00E1613D" w:rsidRDefault="00CA66C4" w:rsidP="00CA66C4">
      <w:pPr>
        <w:ind w:left="2835" w:hanging="2835"/>
        <w:rPr>
          <w:rFonts w:ascii="Verdana" w:hAnsi="Verdana"/>
          <w:sz w:val="24"/>
          <w:szCs w:val="24"/>
        </w:rPr>
      </w:pPr>
      <w:r w:rsidRPr="00E1613D">
        <w:rPr>
          <w:rFonts w:ascii="Verdana" w:hAnsi="Verdana"/>
          <w:sz w:val="24"/>
          <w:szCs w:val="24"/>
        </w:rPr>
        <w:t xml:space="preserve">                                  Councillor A Hutton (Deputy Mayor)</w:t>
      </w:r>
      <w:r w:rsidR="004D1A26" w:rsidRPr="00E1613D">
        <w:rPr>
          <w:rFonts w:ascii="Verdana" w:hAnsi="Verdana"/>
          <w:sz w:val="24"/>
          <w:szCs w:val="24"/>
        </w:rPr>
        <w:t xml:space="preserve">  </w:t>
      </w:r>
      <w:r w:rsidR="005E2C2B" w:rsidRPr="00E1613D">
        <w:rPr>
          <w:rFonts w:ascii="Verdana" w:hAnsi="Verdana"/>
          <w:sz w:val="24"/>
          <w:szCs w:val="24"/>
        </w:rPr>
        <w:t xml:space="preserve">  </w:t>
      </w:r>
    </w:p>
    <w:p w:rsidR="00CA66C4" w:rsidRPr="00E1613D" w:rsidRDefault="004D1A26" w:rsidP="00EF3638">
      <w:pPr>
        <w:spacing w:after="0" w:line="240" w:lineRule="auto"/>
        <w:ind w:left="2880"/>
        <w:rPr>
          <w:rFonts w:ascii="Verdana" w:hAnsi="Verdana"/>
          <w:sz w:val="24"/>
          <w:szCs w:val="24"/>
        </w:rPr>
      </w:pPr>
      <w:r w:rsidRPr="00E1613D">
        <w:rPr>
          <w:rFonts w:ascii="Verdana" w:hAnsi="Verdana"/>
          <w:sz w:val="24"/>
          <w:szCs w:val="24"/>
        </w:rPr>
        <w:t xml:space="preserve">Councillors </w:t>
      </w:r>
      <w:r w:rsidR="00EF3638" w:rsidRPr="00E1613D">
        <w:rPr>
          <w:rFonts w:ascii="Verdana" w:hAnsi="Verdana"/>
          <w:sz w:val="24"/>
          <w:szCs w:val="24"/>
        </w:rPr>
        <w:t>Ms L Crawford, Mrs M Ewings,</w:t>
      </w:r>
      <w:r w:rsidR="005747E7" w:rsidRPr="00E1613D">
        <w:rPr>
          <w:rFonts w:ascii="Verdana" w:hAnsi="Verdana"/>
          <w:sz w:val="24"/>
          <w:szCs w:val="24"/>
        </w:rPr>
        <w:t xml:space="preserve"> </w:t>
      </w:r>
    </w:p>
    <w:p w:rsidR="00CA66C4" w:rsidRPr="00E1613D" w:rsidRDefault="008D1EA4" w:rsidP="00EF3638">
      <w:pPr>
        <w:spacing w:after="0" w:line="240" w:lineRule="auto"/>
        <w:ind w:left="2880"/>
        <w:rPr>
          <w:rFonts w:ascii="Verdana" w:hAnsi="Verdana"/>
          <w:sz w:val="24"/>
          <w:szCs w:val="24"/>
        </w:rPr>
      </w:pPr>
      <w:r w:rsidRPr="00E1613D">
        <w:rPr>
          <w:rFonts w:ascii="Verdana" w:hAnsi="Verdana"/>
          <w:sz w:val="24"/>
          <w:szCs w:val="24"/>
        </w:rPr>
        <w:t xml:space="preserve">A Fey, </w:t>
      </w:r>
      <w:r w:rsidR="005747E7" w:rsidRPr="00E1613D">
        <w:rPr>
          <w:rFonts w:ascii="Verdana" w:hAnsi="Verdana"/>
          <w:sz w:val="24"/>
          <w:szCs w:val="24"/>
        </w:rPr>
        <w:t>Mrs U Mann,</w:t>
      </w:r>
      <w:r w:rsidR="0028661E" w:rsidRPr="00E1613D">
        <w:rPr>
          <w:rFonts w:ascii="Verdana" w:hAnsi="Verdana"/>
          <w:sz w:val="24"/>
          <w:szCs w:val="24"/>
        </w:rPr>
        <w:t xml:space="preserve"> Mrs G Parker, G Parker, </w:t>
      </w:r>
    </w:p>
    <w:p w:rsidR="00EF3638" w:rsidRPr="00E1613D" w:rsidRDefault="0028661E" w:rsidP="00EF3638">
      <w:pPr>
        <w:spacing w:after="0" w:line="240" w:lineRule="auto"/>
        <w:ind w:left="2880"/>
        <w:rPr>
          <w:rFonts w:ascii="Verdana" w:hAnsi="Verdana"/>
          <w:sz w:val="24"/>
          <w:szCs w:val="24"/>
        </w:rPr>
      </w:pPr>
      <w:r w:rsidRPr="00E1613D">
        <w:rPr>
          <w:rFonts w:ascii="Verdana" w:hAnsi="Verdana"/>
          <w:sz w:val="24"/>
          <w:szCs w:val="24"/>
        </w:rPr>
        <w:t xml:space="preserve">B Smith, H Smith, </w:t>
      </w:r>
      <w:r w:rsidR="00EF3638" w:rsidRPr="00E1613D">
        <w:rPr>
          <w:rFonts w:ascii="Verdana" w:hAnsi="Verdana"/>
          <w:sz w:val="24"/>
          <w:szCs w:val="24"/>
        </w:rPr>
        <w:t>P S</w:t>
      </w:r>
      <w:r w:rsidRPr="00E1613D">
        <w:rPr>
          <w:rFonts w:ascii="Verdana" w:hAnsi="Verdana"/>
          <w:sz w:val="24"/>
          <w:szCs w:val="24"/>
        </w:rPr>
        <w:t>quire, A Venning, P Ward</w:t>
      </w:r>
      <w:r w:rsidR="00EF3638" w:rsidRPr="00E1613D">
        <w:rPr>
          <w:rFonts w:ascii="Verdana" w:hAnsi="Verdana"/>
          <w:sz w:val="24"/>
          <w:szCs w:val="24"/>
        </w:rPr>
        <w:t xml:space="preserve"> and P Williamson.</w:t>
      </w:r>
    </w:p>
    <w:p w:rsidR="004D1A26" w:rsidRPr="00E1613D" w:rsidRDefault="004D1A26" w:rsidP="00EF3638">
      <w:pPr>
        <w:ind w:left="2835"/>
        <w:rPr>
          <w:rFonts w:ascii="Verdana" w:hAnsi="Verdana"/>
          <w:sz w:val="24"/>
          <w:szCs w:val="24"/>
        </w:rPr>
      </w:pPr>
    </w:p>
    <w:p w:rsidR="005009A0" w:rsidRPr="00E1613D" w:rsidRDefault="004D1A26" w:rsidP="00836AE2">
      <w:pPr>
        <w:ind w:left="2835" w:hanging="2835"/>
        <w:rPr>
          <w:rFonts w:ascii="Verdana" w:hAnsi="Verdana"/>
          <w:sz w:val="24"/>
          <w:szCs w:val="24"/>
        </w:rPr>
      </w:pPr>
      <w:r w:rsidRPr="00E1613D">
        <w:rPr>
          <w:rFonts w:ascii="Verdana" w:hAnsi="Verdana"/>
          <w:b/>
          <w:sz w:val="24"/>
          <w:szCs w:val="24"/>
          <w:u w:val="single"/>
        </w:rPr>
        <w:t>IN ATTENDANCE</w:t>
      </w:r>
      <w:r w:rsidRPr="00E1613D">
        <w:rPr>
          <w:rFonts w:ascii="Verdana" w:hAnsi="Verdana"/>
          <w:b/>
          <w:sz w:val="24"/>
          <w:szCs w:val="24"/>
        </w:rPr>
        <w:tab/>
      </w:r>
      <w:r w:rsidR="00666778" w:rsidRPr="00E1613D">
        <w:rPr>
          <w:rFonts w:ascii="Verdana" w:hAnsi="Verdana"/>
          <w:sz w:val="24"/>
          <w:szCs w:val="24"/>
        </w:rPr>
        <w:t>Town Clerk, General Manager, Assistant to the Town Clerk.</w:t>
      </w:r>
    </w:p>
    <w:p w:rsidR="00320A0A" w:rsidRPr="00E1613D" w:rsidRDefault="00836AE2" w:rsidP="00836AE2">
      <w:pPr>
        <w:spacing w:after="0" w:line="240" w:lineRule="auto"/>
        <w:ind w:left="710" w:hanging="710"/>
        <w:rPr>
          <w:rFonts w:ascii="Verdana" w:hAnsi="Verdana"/>
          <w:b/>
          <w:sz w:val="24"/>
          <w:szCs w:val="24"/>
          <w:u w:val="single"/>
        </w:rPr>
      </w:pPr>
      <w:r w:rsidRPr="00E1613D">
        <w:rPr>
          <w:rFonts w:ascii="Verdana" w:hAnsi="Verdana"/>
          <w:b/>
          <w:sz w:val="24"/>
          <w:szCs w:val="24"/>
        </w:rPr>
        <w:t xml:space="preserve">375. </w:t>
      </w:r>
      <w:r w:rsidR="00DE5E7E" w:rsidRPr="00E1613D">
        <w:rPr>
          <w:rFonts w:ascii="Verdana" w:hAnsi="Verdana"/>
          <w:b/>
          <w:sz w:val="24"/>
          <w:szCs w:val="24"/>
          <w:u w:val="single"/>
        </w:rPr>
        <w:t>APOLOGIES FOR ABSENCE</w:t>
      </w:r>
    </w:p>
    <w:p w:rsidR="00DE5E7E" w:rsidRPr="00E1613D" w:rsidRDefault="00DE5E7E" w:rsidP="00836AE2">
      <w:pPr>
        <w:pStyle w:val="ListParagraph"/>
        <w:rPr>
          <w:rFonts w:ascii="Verdana" w:hAnsi="Verdana"/>
          <w:color w:val="FF0000"/>
          <w:sz w:val="24"/>
          <w:szCs w:val="24"/>
        </w:rPr>
      </w:pPr>
      <w:r w:rsidRPr="00E1613D">
        <w:rPr>
          <w:rFonts w:ascii="Verdana" w:hAnsi="Verdana"/>
          <w:sz w:val="24"/>
          <w:szCs w:val="24"/>
        </w:rPr>
        <w:t xml:space="preserve">Apologies for absence had been received from </w:t>
      </w:r>
      <w:r w:rsidR="00EF3638" w:rsidRPr="00E1613D">
        <w:rPr>
          <w:rFonts w:ascii="Verdana" w:hAnsi="Verdana"/>
          <w:sz w:val="24"/>
          <w:szCs w:val="24"/>
        </w:rPr>
        <w:t xml:space="preserve">Councillors </w:t>
      </w:r>
      <w:r w:rsidR="008D1EA4" w:rsidRPr="00E1613D">
        <w:rPr>
          <w:rFonts w:ascii="Verdana" w:hAnsi="Verdana"/>
          <w:sz w:val="24"/>
          <w:szCs w:val="24"/>
        </w:rPr>
        <w:t xml:space="preserve">J Ellis </w:t>
      </w:r>
      <w:r w:rsidR="00334D1B" w:rsidRPr="00E1613D">
        <w:rPr>
          <w:rFonts w:ascii="Verdana" w:hAnsi="Verdana"/>
          <w:sz w:val="24"/>
          <w:szCs w:val="24"/>
        </w:rPr>
        <w:t>and J Moody.</w:t>
      </w:r>
      <w:r w:rsidR="00ED6ED9" w:rsidRPr="00E1613D">
        <w:rPr>
          <w:rFonts w:ascii="Verdana" w:hAnsi="Verdana"/>
          <w:color w:val="FF0000"/>
          <w:sz w:val="24"/>
          <w:szCs w:val="24"/>
        </w:rPr>
        <w:tab/>
      </w:r>
      <w:r w:rsidR="00ED6ED9" w:rsidRPr="00E1613D">
        <w:rPr>
          <w:rFonts w:ascii="Verdana" w:hAnsi="Verdana"/>
          <w:color w:val="FF0000"/>
          <w:sz w:val="24"/>
          <w:szCs w:val="24"/>
        </w:rPr>
        <w:tab/>
      </w:r>
    </w:p>
    <w:p w:rsidR="00DF0A85" w:rsidRPr="00E1613D" w:rsidRDefault="00836AE2" w:rsidP="00836AE2">
      <w:pPr>
        <w:spacing w:after="0"/>
        <w:ind w:left="710" w:hanging="710"/>
        <w:rPr>
          <w:rFonts w:ascii="Verdana" w:hAnsi="Verdana"/>
          <w:sz w:val="24"/>
          <w:szCs w:val="24"/>
        </w:rPr>
      </w:pPr>
      <w:r w:rsidRPr="00E1613D">
        <w:rPr>
          <w:rFonts w:ascii="Verdana" w:hAnsi="Verdana"/>
          <w:b/>
          <w:sz w:val="24"/>
          <w:szCs w:val="24"/>
        </w:rPr>
        <w:t xml:space="preserve">376. </w:t>
      </w:r>
      <w:r w:rsidR="00DF0A85" w:rsidRPr="00E1613D">
        <w:rPr>
          <w:rFonts w:ascii="Verdana" w:hAnsi="Verdana"/>
          <w:b/>
          <w:sz w:val="24"/>
          <w:szCs w:val="24"/>
          <w:u w:val="single"/>
        </w:rPr>
        <w:t>DECLARATION</w:t>
      </w:r>
      <w:r w:rsidR="00E1613D">
        <w:rPr>
          <w:rFonts w:ascii="Verdana" w:hAnsi="Verdana"/>
          <w:b/>
          <w:sz w:val="24"/>
          <w:szCs w:val="24"/>
          <w:u w:val="single"/>
        </w:rPr>
        <w:t>S</w:t>
      </w:r>
      <w:r w:rsidR="00DF0A85" w:rsidRPr="00E1613D">
        <w:rPr>
          <w:rFonts w:ascii="Verdana" w:hAnsi="Verdana"/>
          <w:b/>
          <w:sz w:val="24"/>
          <w:szCs w:val="24"/>
          <w:u w:val="single"/>
        </w:rPr>
        <w:t xml:space="preserve"> OF INTEREST</w:t>
      </w:r>
    </w:p>
    <w:p w:rsidR="00A56D58" w:rsidRPr="00E1613D" w:rsidRDefault="0079552B" w:rsidP="00836AE2">
      <w:pPr>
        <w:pStyle w:val="ListParagraph"/>
        <w:rPr>
          <w:rFonts w:ascii="Verdana" w:hAnsi="Verdana"/>
          <w:sz w:val="24"/>
          <w:szCs w:val="24"/>
        </w:rPr>
      </w:pPr>
      <w:r w:rsidRPr="00E1613D">
        <w:rPr>
          <w:rFonts w:ascii="Verdana" w:hAnsi="Verdana"/>
          <w:sz w:val="24"/>
          <w:szCs w:val="24"/>
        </w:rPr>
        <w:t>The</w:t>
      </w:r>
      <w:r w:rsidR="00CA66C4" w:rsidRPr="00E1613D">
        <w:rPr>
          <w:rFonts w:ascii="Verdana" w:hAnsi="Verdana"/>
          <w:sz w:val="24"/>
          <w:szCs w:val="24"/>
        </w:rPr>
        <w:t xml:space="preserve">re were no </w:t>
      </w:r>
      <w:r w:rsidRPr="00E1613D">
        <w:rPr>
          <w:rFonts w:ascii="Verdana" w:hAnsi="Verdana"/>
          <w:sz w:val="24"/>
          <w:szCs w:val="24"/>
        </w:rPr>
        <w:t>declaration</w:t>
      </w:r>
      <w:r w:rsidR="00CA66C4" w:rsidRPr="00E1613D">
        <w:rPr>
          <w:rFonts w:ascii="Verdana" w:hAnsi="Verdana"/>
          <w:sz w:val="24"/>
          <w:szCs w:val="24"/>
        </w:rPr>
        <w:t>s</w:t>
      </w:r>
      <w:r w:rsidRPr="00E1613D">
        <w:rPr>
          <w:rFonts w:ascii="Verdana" w:hAnsi="Verdana"/>
          <w:sz w:val="24"/>
          <w:szCs w:val="24"/>
        </w:rPr>
        <w:t xml:space="preserve"> of interest </w:t>
      </w:r>
      <w:r w:rsidR="00CA66C4" w:rsidRPr="00E1613D">
        <w:rPr>
          <w:rFonts w:ascii="Verdana" w:hAnsi="Verdana"/>
          <w:sz w:val="24"/>
          <w:szCs w:val="24"/>
        </w:rPr>
        <w:t>m</w:t>
      </w:r>
      <w:r w:rsidRPr="00E1613D">
        <w:rPr>
          <w:rFonts w:ascii="Verdana" w:hAnsi="Verdana"/>
          <w:sz w:val="24"/>
          <w:szCs w:val="24"/>
        </w:rPr>
        <w:t>ade</w:t>
      </w:r>
      <w:r w:rsidR="00CA66C4" w:rsidRPr="00E1613D">
        <w:rPr>
          <w:rFonts w:ascii="Verdana" w:hAnsi="Verdana"/>
          <w:sz w:val="24"/>
          <w:szCs w:val="24"/>
        </w:rPr>
        <w:t>.</w:t>
      </w:r>
    </w:p>
    <w:p w:rsidR="00995196" w:rsidRPr="00E1613D" w:rsidRDefault="00836AE2" w:rsidP="00836AE2">
      <w:pPr>
        <w:spacing w:after="0"/>
        <w:ind w:left="710" w:hanging="710"/>
        <w:rPr>
          <w:rFonts w:ascii="Verdana" w:hAnsi="Verdana"/>
          <w:sz w:val="24"/>
          <w:szCs w:val="24"/>
          <w:u w:val="single"/>
        </w:rPr>
      </w:pPr>
      <w:r w:rsidRPr="00E1613D">
        <w:rPr>
          <w:rFonts w:ascii="Verdana" w:hAnsi="Verdana"/>
          <w:b/>
          <w:sz w:val="24"/>
          <w:szCs w:val="24"/>
        </w:rPr>
        <w:t xml:space="preserve">377. </w:t>
      </w:r>
      <w:r w:rsidR="00DE5E7E" w:rsidRPr="00E1613D">
        <w:rPr>
          <w:rFonts w:ascii="Verdana" w:hAnsi="Verdana"/>
          <w:b/>
          <w:sz w:val="24"/>
          <w:szCs w:val="24"/>
          <w:u w:val="single"/>
        </w:rPr>
        <w:t>CONFIRMATION OF MINUTES</w:t>
      </w:r>
    </w:p>
    <w:p w:rsidR="002E02DC" w:rsidRPr="00E1613D" w:rsidRDefault="00DE5E7E" w:rsidP="00836AE2">
      <w:pPr>
        <w:pStyle w:val="ListParagraph"/>
        <w:rPr>
          <w:rFonts w:ascii="Verdana" w:hAnsi="Verdana"/>
          <w:sz w:val="24"/>
          <w:szCs w:val="24"/>
        </w:rPr>
      </w:pPr>
      <w:r w:rsidRPr="00E1613D">
        <w:rPr>
          <w:rFonts w:ascii="Verdana" w:hAnsi="Verdana"/>
          <w:sz w:val="24"/>
          <w:szCs w:val="24"/>
        </w:rPr>
        <w:t>RESOLVED THAT th</w:t>
      </w:r>
      <w:r w:rsidR="00EC161D" w:rsidRPr="00E1613D">
        <w:rPr>
          <w:rFonts w:ascii="Verdana" w:hAnsi="Verdana"/>
          <w:sz w:val="24"/>
          <w:szCs w:val="24"/>
        </w:rPr>
        <w:t xml:space="preserve">e Minutes of the </w:t>
      </w:r>
      <w:r w:rsidR="00CA66C4" w:rsidRPr="00E1613D">
        <w:rPr>
          <w:rFonts w:ascii="Verdana" w:hAnsi="Verdana"/>
          <w:sz w:val="24"/>
          <w:szCs w:val="24"/>
        </w:rPr>
        <w:t>M</w:t>
      </w:r>
      <w:r w:rsidR="00EC161D" w:rsidRPr="00E1613D">
        <w:rPr>
          <w:rFonts w:ascii="Verdana" w:hAnsi="Verdana"/>
          <w:sz w:val="24"/>
          <w:szCs w:val="24"/>
        </w:rPr>
        <w:t xml:space="preserve">eeting of Tavistock Council </w:t>
      </w:r>
      <w:r w:rsidRPr="00E1613D">
        <w:rPr>
          <w:rFonts w:ascii="Verdana" w:hAnsi="Verdana"/>
          <w:sz w:val="24"/>
          <w:szCs w:val="24"/>
        </w:rPr>
        <w:t>held on Tuesday</w:t>
      </w:r>
      <w:r w:rsidR="00EC161D" w:rsidRPr="00E1613D">
        <w:rPr>
          <w:rFonts w:ascii="Verdana" w:hAnsi="Verdana"/>
          <w:sz w:val="24"/>
          <w:szCs w:val="24"/>
        </w:rPr>
        <w:t xml:space="preserve"> </w:t>
      </w:r>
      <w:r w:rsidR="00836AE2" w:rsidRPr="00E1613D">
        <w:rPr>
          <w:rFonts w:ascii="Verdana" w:hAnsi="Verdana"/>
          <w:sz w:val="24"/>
          <w:szCs w:val="24"/>
        </w:rPr>
        <w:t>3</w:t>
      </w:r>
      <w:r w:rsidR="00836AE2" w:rsidRPr="00E1613D">
        <w:rPr>
          <w:rFonts w:ascii="Verdana" w:hAnsi="Verdana"/>
          <w:sz w:val="24"/>
          <w:szCs w:val="24"/>
          <w:vertAlign w:val="superscript"/>
        </w:rPr>
        <w:t>rd</w:t>
      </w:r>
      <w:r w:rsidR="00836AE2" w:rsidRPr="00E1613D">
        <w:rPr>
          <w:rFonts w:ascii="Verdana" w:hAnsi="Verdana"/>
          <w:sz w:val="24"/>
          <w:szCs w:val="24"/>
        </w:rPr>
        <w:t xml:space="preserve"> March</w:t>
      </w:r>
      <w:r w:rsidR="00EC161D" w:rsidRPr="00E1613D">
        <w:rPr>
          <w:rFonts w:ascii="Verdana" w:hAnsi="Verdana"/>
          <w:sz w:val="24"/>
          <w:szCs w:val="24"/>
        </w:rPr>
        <w:t>, 2020</w:t>
      </w:r>
      <w:r w:rsidRPr="00E1613D">
        <w:rPr>
          <w:rFonts w:ascii="Verdana" w:hAnsi="Verdana"/>
          <w:sz w:val="24"/>
          <w:szCs w:val="24"/>
        </w:rPr>
        <w:t xml:space="preserve"> be confirmed as a correct re</w:t>
      </w:r>
      <w:r w:rsidR="0043310C" w:rsidRPr="00E1613D">
        <w:rPr>
          <w:rFonts w:ascii="Verdana" w:hAnsi="Verdana"/>
          <w:sz w:val="24"/>
          <w:szCs w:val="24"/>
        </w:rPr>
        <w:t>cord and signed by the Chairman</w:t>
      </w:r>
      <w:r w:rsidR="00E379CE" w:rsidRPr="00E1613D">
        <w:rPr>
          <w:rFonts w:ascii="Verdana" w:hAnsi="Verdana"/>
          <w:sz w:val="24"/>
          <w:szCs w:val="24"/>
        </w:rPr>
        <w:t xml:space="preserve"> (Appendix 1)</w:t>
      </w:r>
      <w:r w:rsidR="00836AE2" w:rsidRPr="00E1613D">
        <w:rPr>
          <w:rFonts w:ascii="Verdana" w:hAnsi="Verdana"/>
          <w:sz w:val="24"/>
          <w:szCs w:val="24"/>
        </w:rPr>
        <w:t>.</w:t>
      </w:r>
    </w:p>
    <w:p w:rsidR="00836AE2" w:rsidRPr="00E1613D" w:rsidRDefault="00836AE2" w:rsidP="00836AE2">
      <w:pPr>
        <w:ind w:left="360"/>
        <w:contextualSpacing/>
        <w:jc w:val="center"/>
        <w:rPr>
          <w:rFonts w:ascii="Verdana" w:hAnsi="Verdana"/>
          <w:b/>
          <w:sz w:val="24"/>
          <w:szCs w:val="24"/>
          <w:u w:val="single"/>
        </w:rPr>
      </w:pPr>
    </w:p>
    <w:p w:rsidR="00836AE2" w:rsidRPr="00E1613D" w:rsidRDefault="00836AE2" w:rsidP="00836AE2">
      <w:pPr>
        <w:ind w:left="360"/>
        <w:contextualSpacing/>
        <w:jc w:val="center"/>
        <w:rPr>
          <w:rFonts w:ascii="Verdana" w:hAnsi="Verdana"/>
          <w:b/>
          <w:sz w:val="24"/>
          <w:szCs w:val="24"/>
          <w:u w:val="single"/>
        </w:rPr>
      </w:pPr>
      <w:r w:rsidRPr="00E1613D">
        <w:rPr>
          <w:rFonts w:ascii="Verdana" w:hAnsi="Verdana"/>
          <w:b/>
          <w:sz w:val="24"/>
          <w:szCs w:val="24"/>
          <w:u w:val="single"/>
        </w:rPr>
        <w:t>EXCLUSION OF PRESS AND PUBLIC</w:t>
      </w:r>
    </w:p>
    <w:p w:rsidR="00836AE2" w:rsidRPr="00E1613D" w:rsidRDefault="00836AE2" w:rsidP="00836AE2">
      <w:pPr>
        <w:spacing w:after="0"/>
        <w:ind w:left="720"/>
        <w:rPr>
          <w:rFonts w:ascii="Verdana" w:hAnsi="Verdana"/>
          <w:sz w:val="24"/>
          <w:szCs w:val="24"/>
        </w:rPr>
      </w:pPr>
    </w:p>
    <w:p w:rsidR="00836AE2" w:rsidRPr="00E1613D" w:rsidRDefault="00836AE2" w:rsidP="00836AE2">
      <w:pPr>
        <w:spacing w:after="0"/>
        <w:ind w:left="720" w:hanging="720"/>
        <w:rPr>
          <w:rFonts w:ascii="Verdana" w:hAnsi="Verdana"/>
          <w:b/>
          <w:sz w:val="24"/>
          <w:szCs w:val="24"/>
        </w:rPr>
      </w:pPr>
      <w:r w:rsidRPr="00E1613D">
        <w:rPr>
          <w:rFonts w:ascii="Verdana" w:hAnsi="Verdana"/>
          <w:b/>
          <w:sz w:val="24"/>
          <w:szCs w:val="24"/>
        </w:rPr>
        <w:t>378.</w:t>
      </w:r>
      <w:r w:rsidRPr="00E1613D">
        <w:rPr>
          <w:rFonts w:ascii="Verdana" w:hAnsi="Verdana"/>
          <w:b/>
          <w:sz w:val="24"/>
          <w:szCs w:val="24"/>
        </w:rPr>
        <w:tab/>
      </w:r>
      <w:r w:rsidRPr="00E1613D">
        <w:rPr>
          <w:rFonts w:ascii="Verdana" w:hAnsi="Verdana"/>
          <w:b/>
          <w:sz w:val="24"/>
          <w:szCs w:val="24"/>
          <w:u w:val="single"/>
        </w:rPr>
        <w:t>PUBLIC BODIES (ADMISSION TO MEETINGS) ACT 1960</w:t>
      </w:r>
    </w:p>
    <w:p w:rsidR="00836AE2" w:rsidRPr="00E1613D" w:rsidRDefault="00836AE2" w:rsidP="00836AE2">
      <w:pPr>
        <w:pStyle w:val="ListParagraph"/>
        <w:rPr>
          <w:rFonts w:ascii="Verdana" w:hAnsi="Verdana"/>
          <w:sz w:val="24"/>
          <w:szCs w:val="24"/>
        </w:rPr>
      </w:pPr>
      <w:r w:rsidRPr="00E1613D">
        <w:rPr>
          <w:rFonts w:ascii="Verdana" w:hAnsi="Verdana"/>
          <w:sz w:val="24"/>
          <w:szCs w:val="24"/>
        </w:rPr>
        <w:t>Pursuant to section 1(2) of the Public Bodies (Admission to Meetings) Act 1960, and having regard to the confidential nature of the business to be transacted it was:-</w:t>
      </w:r>
    </w:p>
    <w:p w:rsidR="00836AE2" w:rsidRPr="00E1613D" w:rsidRDefault="00836AE2" w:rsidP="00836AE2">
      <w:pPr>
        <w:pStyle w:val="ListParagraph"/>
        <w:rPr>
          <w:rFonts w:ascii="Verdana" w:hAnsi="Verdana"/>
          <w:sz w:val="24"/>
          <w:szCs w:val="24"/>
        </w:rPr>
      </w:pPr>
    </w:p>
    <w:p w:rsidR="00836AE2" w:rsidRPr="00E1613D" w:rsidRDefault="00836AE2" w:rsidP="00836AE2">
      <w:pPr>
        <w:pStyle w:val="ListParagraph"/>
        <w:rPr>
          <w:rFonts w:ascii="Verdana" w:hAnsi="Verdana"/>
          <w:sz w:val="24"/>
          <w:szCs w:val="24"/>
        </w:rPr>
      </w:pPr>
      <w:r w:rsidRPr="00E1613D">
        <w:rPr>
          <w:rFonts w:ascii="Verdana" w:hAnsi="Verdana"/>
          <w:sz w:val="24"/>
          <w:szCs w:val="24"/>
        </w:rPr>
        <w:t>RESOLVED THAT the Press and Public be excluded from the</w:t>
      </w:r>
      <w:r w:rsidR="00562AD3" w:rsidRPr="00E1613D">
        <w:rPr>
          <w:rFonts w:ascii="Verdana" w:hAnsi="Verdana"/>
          <w:sz w:val="24"/>
          <w:szCs w:val="24"/>
        </w:rPr>
        <w:t xml:space="preserve"> Meeting for the following item</w:t>
      </w:r>
      <w:r w:rsidRPr="00E1613D">
        <w:rPr>
          <w:rFonts w:ascii="Verdana" w:hAnsi="Verdana"/>
          <w:sz w:val="24"/>
          <w:szCs w:val="24"/>
        </w:rPr>
        <w:t xml:space="preserve"> of business.</w:t>
      </w:r>
    </w:p>
    <w:p w:rsidR="002E02DC" w:rsidRPr="00E1613D" w:rsidRDefault="002E02DC" w:rsidP="00E1613D">
      <w:pPr>
        <w:rPr>
          <w:rFonts w:ascii="Verdana" w:hAnsi="Verdana"/>
          <w:b/>
          <w:sz w:val="24"/>
          <w:szCs w:val="24"/>
          <w:u w:val="single"/>
        </w:rPr>
      </w:pPr>
    </w:p>
    <w:p w:rsidR="002E02DC" w:rsidRPr="00E1613D" w:rsidRDefault="002E02DC" w:rsidP="00AB363A">
      <w:pPr>
        <w:pStyle w:val="ListParagraph"/>
        <w:ind w:left="360"/>
        <w:jc w:val="center"/>
        <w:rPr>
          <w:rFonts w:ascii="Verdana" w:hAnsi="Verdana"/>
          <w:b/>
          <w:sz w:val="24"/>
          <w:szCs w:val="24"/>
          <w:u w:val="single"/>
        </w:rPr>
      </w:pPr>
    </w:p>
    <w:p w:rsidR="002E02DC" w:rsidRPr="00E1613D" w:rsidRDefault="002E02DC" w:rsidP="00E1613D">
      <w:pPr>
        <w:rPr>
          <w:rFonts w:ascii="Verdana" w:hAnsi="Verdana"/>
          <w:b/>
          <w:sz w:val="24"/>
          <w:szCs w:val="24"/>
          <w:u w:val="single"/>
        </w:rPr>
      </w:pPr>
    </w:p>
    <w:p w:rsidR="0071340F" w:rsidRDefault="0071340F" w:rsidP="00AB363A">
      <w:pPr>
        <w:pStyle w:val="ListParagraph"/>
        <w:ind w:left="360"/>
        <w:jc w:val="center"/>
        <w:rPr>
          <w:rFonts w:ascii="Verdana" w:hAnsi="Verdana"/>
          <w:b/>
          <w:sz w:val="24"/>
          <w:szCs w:val="24"/>
          <w:u w:val="single"/>
        </w:rPr>
      </w:pPr>
    </w:p>
    <w:p w:rsidR="00110F83" w:rsidRPr="00E1613D" w:rsidRDefault="00836AE2" w:rsidP="00AB363A">
      <w:pPr>
        <w:pStyle w:val="ListParagraph"/>
        <w:ind w:left="360"/>
        <w:jc w:val="center"/>
        <w:rPr>
          <w:rFonts w:ascii="Verdana" w:hAnsi="Verdana"/>
          <w:b/>
          <w:sz w:val="24"/>
          <w:szCs w:val="24"/>
          <w:u w:val="single"/>
        </w:rPr>
      </w:pPr>
      <w:r w:rsidRPr="00E1613D">
        <w:rPr>
          <w:rFonts w:ascii="Verdana" w:hAnsi="Verdana"/>
          <w:b/>
          <w:sz w:val="24"/>
          <w:szCs w:val="24"/>
          <w:u w:val="single"/>
        </w:rPr>
        <w:lastRenderedPageBreak/>
        <w:t xml:space="preserve">CONFIDENTIAL </w:t>
      </w:r>
      <w:r w:rsidR="00562AD3" w:rsidRPr="00E1613D">
        <w:rPr>
          <w:rFonts w:ascii="Verdana" w:hAnsi="Verdana"/>
          <w:b/>
          <w:sz w:val="24"/>
          <w:szCs w:val="24"/>
          <w:u w:val="single"/>
        </w:rPr>
        <w:t>ITEM</w:t>
      </w:r>
      <w:r w:rsidR="000753E2" w:rsidRPr="00E1613D">
        <w:rPr>
          <w:rFonts w:ascii="Verdana" w:hAnsi="Verdana"/>
          <w:b/>
          <w:sz w:val="24"/>
          <w:szCs w:val="24"/>
          <w:u w:val="single"/>
        </w:rPr>
        <w:t xml:space="preserve"> REQUIRING </w:t>
      </w:r>
      <w:r w:rsidR="00E870D8" w:rsidRPr="00E1613D">
        <w:rPr>
          <w:rFonts w:ascii="Verdana" w:hAnsi="Verdana"/>
          <w:b/>
          <w:sz w:val="24"/>
          <w:szCs w:val="24"/>
          <w:u w:val="single"/>
        </w:rPr>
        <w:t>A DECISION</w:t>
      </w:r>
    </w:p>
    <w:p w:rsidR="00355DDD" w:rsidRPr="00E1613D" w:rsidRDefault="00AB363A" w:rsidP="00355DDD">
      <w:pPr>
        <w:spacing w:after="0"/>
        <w:ind w:left="720" w:hanging="720"/>
        <w:rPr>
          <w:rFonts w:ascii="Verdana" w:hAnsi="Verdana"/>
          <w:b/>
          <w:sz w:val="24"/>
          <w:szCs w:val="24"/>
          <w:u w:val="single"/>
        </w:rPr>
      </w:pPr>
      <w:r w:rsidRPr="00E1613D">
        <w:rPr>
          <w:rFonts w:ascii="Verdana" w:hAnsi="Verdana"/>
          <w:b/>
          <w:sz w:val="24"/>
          <w:szCs w:val="24"/>
        </w:rPr>
        <w:t>3</w:t>
      </w:r>
      <w:r w:rsidR="00836AE2" w:rsidRPr="00E1613D">
        <w:rPr>
          <w:rFonts w:ascii="Verdana" w:hAnsi="Verdana"/>
          <w:b/>
          <w:sz w:val="24"/>
          <w:szCs w:val="24"/>
        </w:rPr>
        <w:t>79</w:t>
      </w:r>
      <w:r w:rsidRPr="00E1613D">
        <w:rPr>
          <w:rFonts w:ascii="Verdana" w:hAnsi="Verdana"/>
          <w:b/>
          <w:sz w:val="24"/>
          <w:szCs w:val="24"/>
        </w:rPr>
        <w:t>.</w:t>
      </w:r>
      <w:r w:rsidR="00355DDD" w:rsidRPr="00E1613D">
        <w:rPr>
          <w:rFonts w:ascii="Verdana" w:hAnsi="Verdana"/>
          <w:b/>
          <w:sz w:val="24"/>
          <w:szCs w:val="24"/>
        </w:rPr>
        <w:tab/>
      </w:r>
      <w:r w:rsidR="00836AE2" w:rsidRPr="00E1613D">
        <w:rPr>
          <w:rFonts w:ascii="Verdana" w:hAnsi="Verdana"/>
          <w:b/>
          <w:sz w:val="24"/>
          <w:szCs w:val="24"/>
          <w:u w:val="single"/>
        </w:rPr>
        <w:t>CONTINGENCY PLANNING</w:t>
      </w:r>
    </w:p>
    <w:p w:rsidR="00836AE2" w:rsidRPr="00E1613D" w:rsidRDefault="00836AE2" w:rsidP="00836AE2">
      <w:pPr>
        <w:pStyle w:val="ListParagraph"/>
        <w:spacing w:after="0" w:line="240" w:lineRule="auto"/>
        <w:rPr>
          <w:rFonts w:ascii="Verdana" w:hAnsi="Verdana"/>
          <w:sz w:val="24"/>
          <w:szCs w:val="24"/>
        </w:rPr>
      </w:pPr>
      <w:r w:rsidRPr="00E1613D">
        <w:rPr>
          <w:rFonts w:ascii="Verdana" w:hAnsi="Verdana"/>
          <w:b/>
          <w:sz w:val="24"/>
          <w:szCs w:val="24"/>
        </w:rPr>
        <w:t xml:space="preserve">(CONFIDENTIAL </w:t>
      </w:r>
      <w:r w:rsidRPr="00E1613D">
        <w:rPr>
          <w:rFonts w:ascii="Verdana" w:hAnsi="Verdana"/>
          <w:sz w:val="24"/>
          <w:szCs w:val="24"/>
        </w:rPr>
        <w:t>by virtue of relating to legal and/or commercial matters, staffing and/or the financial or business affairs of a person or persons other than the Council).</w:t>
      </w:r>
    </w:p>
    <w:p w:rsidR="00A343BB" w:rsidRPr="00E1613D" w:rsidRDefault="00A343BB" w:rsidP="00892789">
      <w:pPr>
        <w:spacing w:after="0" w:line="240" w:lineRule="auto"/>
        <w:rPr>
          <w:rFonts w:ascii="Verdana" w:hAnsi="Verdana"/>
          <w:sz w:val="24"/>
          <w:szCs w:val="24"/>
          <w:u w:val="single"/>
        </w:rPr>
      </w:pPr>
    </w:p>
    <w:p w:rsidR="00562AD3" w:rsidRPr="00E1613D" w:rsidRDefault="00562AD3" w:rsidP="00562AD3">
      <w:pPr>
        <w:spacing w:after="0" w:line="240" w:lineRule="auto"/>
        <w:ind w:left="720"/>
        <w:rPr>
          <w:rFonts w:ascii="Verdana" w:hAnsi="Verdana"/>
          <w:sz w:val="24"/>
          <w:szCs w:val="24"/>
        </w:rPr>
      </w:pPr>
      <w:r w:rsidRPr="00E1613D">
        <w:rPr>
          <w:rFonts w:ascii="Verdana" w:hAnsi="Verdana"/>
          <w:sz w:val="24"/>
          <w:szCs w:val="24"/>
        </w:rPr>
        <w:t xml:space="preserve">The </w:t>
      </w:r>
      <w:r w:rsidR="00FF42C8" w:rsidRPr="00E1613D">
        <w:rPr>
          <w:rFonts w:ascii="Verdana" w:hAnsi="Verdana"/>
          <w:sz w:val="24"/>
          <w:szCs w:val="24"/>
        </w:rPr>
        <w:t>Council considered the Report of the Town Clerk in respect of Emergency Planning/Business Continuity &amp; Coronavirus</w:t>
      </w:r>
      <w:r w:rsidR="00751741" w:rsidRPr="00E1613D">
        <w:rPr>
          <w:rFonts w:ascii="Verdana" w:hAnsi="Verdana"/>
          <w:sz w:val="24"/>
          <w:szCs w:val="24"/>
        </w:rPr>
        <w:t xml:space="preserve"> (Appendix 2)</w:t>
      </w:r>
      <w:r w:rsidR="00FF42C8" w:rsidRPr="00E1613D">
        <w:rPr>
          <w:rFonts w:ascii="Verdana" w:hAnsi="Verdana"/>
          <w:sz w:val="24"/>
          <w:szCs w:val="24"/>
        </w:rPr>
        <w:t>.</w:t>
      </w:r>
      <w:r w:rsidRPr="00E1613D">
        <w:rPr>
          <w:rFonts w:ascii="Verdana" w:hAnsi="Verdana"/>
          <w:sz w:val="24"/>
          <w:szCs w:val="24"/>
        </w:rPr>
        <w:t xml:space="preserve"> Attention was drawn, in particular, to:-</w:t>
      </w:r>
    </w:p>
    <w:p w:rsidR="00562AD3" w:rsidRPr="00E1613D" w:rsidRDefault="00562AD3" w:rsidP="00562AD3">
      <w:pPr>
        <w:spacing w:after="0" w:line="240" w:lineRule="auto"/>
        <w:ind w:left="720"/>
        <w:rPr>
          <w:rFonts w:ascii="Verdana" w:hAnsi="Verdana"/>
          <w:sz w:val="24"/>
          <w:szCs w:val="24"/>
        </w:rPr>
      </w:pPr>
    </w:p>
    <w:p w:rsidR="00562AD3" w:rsidRPr="00E1613D" w:rsidRDefault="00562AD3" w:rsidP="00562AD3">
      <w:pPr>
        <w:pStyle w:val="ListParagraph"/>
        <w:numPr>
          <w:ilvl w:val="0"/>
          <w:numId w:val="41"/>
        </w:numPr>
        <w:spacing w:after="0" w:line="240" w:lineRule="auto"/>
        <w:rPr>
          <w:rFonts w:ascii="Verdana" w:hAnsi="Verdana"/>
          <w:sz w:val="24"/>
          <w:szCs w:val="24"/>
        </w:rPr>
      </w:pPr>
      <w:r w:rsidRPr="00E1613D">
        <w:rPr>
          <w:rFonts w:ascii="Verdana" w:hAnsi="Verdana"/>
          <w:sz w:val="24"/>
          <w:szCs w:val="24"/>
        </w:rPr>
        <w:t>The outcome of a recent Meeting with Pannier Market Traders, introduction of a temporary ½ rate for pitch spaces and lock ups</w:t>
      </w:r>
      <w:r w:rsidR="006661C6" w:rsidRPr="00E1613D">
        <w:rPr>
          <w:rFonts w:ascii="Verdana" w:hAnsi="Verdana"/>
          <w:sz w:val="24"/>
          <w:szCs w:val="24"/>
        </w:rPr>
        <w:t>,</w:t>
      </w:r>
      <w:r w:rsidRPr="00E1613D">
        <w:rPr>
          <w:rFonts w:ascii="Verdana" w:hAnsi="Verdana"/>
          <w:sz w:val="24"/>
          <w:szCs w:val="24"/>
        </w:rPr>
        <w:t xml:space="preserve"> together with the commitment of a majority of traders to continue to operate for as long as</w:t>
      </w:r>
      <w:r w:rsidR="000B1536" w:rsidRPr="00E1613D">
        <w:rPr>
          <w:rFonts w:ascii="Verdana" w:hAnsi="Verdana"/>
          <w:sz w:val="24"/>
          <w:szCs w:val="24"/>
        </w:rPr>
        <w:t xml:space="preserve"> it was safe and legal to do so </w:t>
      </w:r>
      <w:r w:rsidR="00E1613D">
        <w:rPr>
          <w:rFonts w:ascii="Verdana" w:hAnsi="Verdana"/>
          <w:sz w:val="24"/>
          <w:szCs w:val="24"/>
        </w:rPr>
        <w:t xml:space="preserve">- </w:t>
      </w:r>
      <w:r w:rsidR="000B1536" w:rsidRPr="00E1613D">
        <w:rPr>
          <w:rFonts w:ascii="Verdana" w:hAnsi="Verdana"/>
          <w:sz w:val="24"/>
          <w:szCs w:val="24"/>
        </w:rPr>
        <w:t>plus a more recent update in view of developing Government guidance;</w:t>
      </w:r>
    </w:p>
    <w:p w:rsidR="00562AD3" w:rsidRPr="00E1613D" w:rsidRDefault="00562AD3" w:rsidP="00562AD3">
      <w:pPr>
        <w:pStyle w:val="ListParagraph"/>
        <w:numPr>
          <w:ilvl w:val="0"/>
          <w:numId w:val="41"/>
        </w:numPr>
        <w:spacing w:after="0" w:line="240" w:lineRule="auto"/>
        <w:rPr>
          <w:rFonts w:ascii="Verdana" w:hAnsi="Verdana"/>
          <w:sz w:val="24"/>
          <w:szCs w:val="24"/>
        </w:rPr>
      </w:pPr>
      <w:r w:rsidRPr="00E1613D">
        <w:rPr>
          <w:rFonts w:ascii="Verdana" w:hAnsi="Verdana"/>
          <w:sz w:val="24"/>
          <w:szCs w:val="24"/>
        </w:rPr>
        <w:t>Town Hall – being to all intents closed to events</w:t>
      </w:r>
      <w:r w:rsidR="000B1536" w:rsidRPr="00E1613D">
        <w:rPr>
          <w:rFonts w:ascii="Verdana" w:hAnsi="Verdana"/>
          <w:sz w:val="24"/>
          <w:szCs w:val="24"/>
        </w:rPr>
        <w:t xml:space="preserve"> and pre-existing events postponed or cancelled</w:t>
      </w:r>
      <w:r w:rsidRPr="00E1613D">
        <w:rPr>
          <w:rFonts w:ascii="Verdana" w:hAnsi="Verdana"/>
          <w:sz w:val="24"/>
          <w:szCs w:val="24"/>
        </w:rPr>
        <w:t>;</w:t>
      </w:r>
    </w:p>
    <w:p w:rsidR="00562AD3" w:rsidRPr="00E1613D" w:rsidRDefault="00562AD3" w:rsidP="00562AD3">
      <w:pPr>
        <w:pStyle w:val="ListParagraph"/>
        <w:numPr>
          <w:ilvl w:val="0"/>
          <w:numId w:val="41"/>
        </w:numPr>
        <w:spacing w:after="0" w:line="240" w:lineRule="auto"/>
        <w:rPr>
          <w:rFonts w:ascii="Verdana" w:hAnsi="Verdana"/>
          <w:sz w:val="24"/>
          <w:szCs w:val="24"/>
        </w:rPr>
      </w:pPr>
      <w:r w:rsidRPr="00E1613D">
        <w:rPr>
          <w:rFonts w:ascii="Verdana" w:hAnsi="Verdana"/>
          <w:sz w:val="24"/>
          <w:szCs w:val="24"/>
        </w:rPr>
        <w:t xml:space="preserve">Commercial Tenants – a letter had been sent to let them know if they were in need of special consideration to contact the Council. Factors being reviewed with the advisors to the Council included deferred (but not waived) </w:t>
      </w:r>
      <w:r w:rsidR="006661C6" w:rsidRPr="00E1613D">
        <w:rPr>
          <w:rFonts w:ascii="Verdana" w:hAnsi="Verdana"/>
          <w:sz w:val="24"/>
          <w:szCs w:val="24"/>
        </w:rPr>
        <w:t>rent arrangements;</w:t>
      </w:r>
    </w:p>
    <w:p w:rsidR="00562AD3" w:rsidRPr="00E1613D" w:rsidRDefault="00562AD3" w:rsidP="00562AD3">
      <w:pPr>
        <w:pStyle w:val="ListParagraph"/>
        <w:numPr>
          <w:ilvl w:val="0"/>
          <w:numId w:val="41"/>
        </w:numPr>
        <w:spacing w:after="0" w:line="240" w:lineRule="auto"/>
        <w:rPr>
          <w:rFonts w:ascii="Verdana" w:hAnsi="Verdana"/>
          <w:sz w:val="24"/>
          <w:szCs w:val="24"/>
        </w:rPr>
      </w:pPr>
      <w:r w:rsidRPr="00E1613D">
        <w:rPr>
          <w:rFonts w:ascii="Verdana" w:hAnsi="Verdana"/>
          <w:sz w:val="24"/>
          <w:szCs w:val="24"/>
        </w:rPr>
        <w:t>Projects – such as Britain in Bloom, Garden Festival etc were not expected to be able to proceed;</w:t>
      </w:r>
    </w:p>
    <w:p w:rsidR="00562AD3" w:rsidRPr="00E1613D" w:rsidRDefault="00562AD3" w:rsidP="00562AD3">
      <w:pPr>
        <w:pStyle w:val="ListParagraph"/>
        <w:numPr>
          <w:ilvl w:val="0"/>
          <w:numId w:val="41"/>
        </w:numPr>
        <w:spacing w:after="0" w:line="240" w:lineRule="auto"/>
        <w:rPr>
          <w:rFonts w:ascii="Verdana" w:hAnsi="Verdana"/>
          <w:sz w:val="24"/>
          <w:szCs w:val="24"/>
        </w:rPr>
      </w:pPr>
      <w:r w:rsidRPr="00E1613D">
        <w:rPr>
          <w:rFonts w:ascii="Verdana" w:hAnsi="Verdana"/>
          <w:sz w:val="24"/>
          <w:szCs w:val="24"/>
        </w:rPr>
        <w:t>Building Works and Projects were under close review;</w:t>
      </w:r>
    </w:p>
    <w:p w:rsidR="00562AD3" w:rsidRPr="00E1613D" w:rsidRDefault="003830F9" w:rsidP="00562AD3">
      <w:pPr>
        <w:pStyle w:val="ListParagraph"/>
        <w:numPr>
          <w:ilvl w:val="0"/>
          <w:numId w:val="41"/>
        </w:numPr>
        <w:spacing w:after="0" w:line="240" w:lineRule="auto"/>
        <w:rPr>
          <w:rFonts w:ascii="Verdana" w:hAnsi="Verdana"/>
          <w:sz w:val="24"/>
          <w:szCs w:val="24"/>
        </w:rPr>
      </w:pPr>
      <w:r w:rsidRPr="00E1613D">
        <w:rPr>
          <w:rFonts w:ascii="Verdana" w:hAnsi="Verdana"/>
          <w:sz w:val="24"/>
          <w:szCs w:val="24"/>
        </w:rPr>
        <w:t>Staff</w:t>
      </w:r>
      <w:r w:rsidR="00562AD3" w:rsidRPr="00E1613D">
        <w:rPr>
          <w:rFonts w:ascii="Verdana" w:hAnsi="Verdana"/>
          <w:sz w:val="24"/>
          <w:szCs w:val="24"/>
        </w:rPr>
        <w:t xml:space="preserve"> – the office would be closed to the public with effect from Monday</w:t>
      </w:r>
      <w:r w:rsidRPr="00E1613D">
        <w:rPr>
          <w:rFonts w:ascii="Verdana" w:hAnsi="Verdana"/>
          <w:sz w:val="24"/>
          <w:szCs w:val="24"/>
        </w:rPr>
        <w:t xml:space="preserve">. Activities that could be done via homeworking would be redirected accordingly, any presence in the workplace would comply with Government guidance. In the Works Department staff would be segregated into two groupings </w:t>
      </w:r>
      <w:r w:rsidR="006661C6" w:rsidRPr="00E1613D">
        <w:rPr>
          <w:rFonts w:ascii="Verdana" w:hAnsi="Verdana"/>
          <w:sz w:val="24"/>
          <w:szCs w:val="24"/>
        </w:rPr>
        <w:t>to reduce potential for contact;</w:t>
      </w:r>
    </w:p>
    <w:p w:rsidR="00562AD3" w:rsidRPr="00E1613D" w:rsidRDefault="003830F9" w:rsidP="00562AD3">
      <w:pPr>
        <w:pStyle w:val="ListParagraph"/>
        <w:numPr>
          <w:ilvl w:val="0"/>
          <w:numId w:val="41"/>
        </w:numPr>
        <w:spacing w:after="0" w:line="240" w:lineRule="auto"/>
        <w:rPr>
          <w:rFonts w:ascii="Verdana" w:hAnsi="Verdana"/>
          <w:sz w:val="24"/>
          <w:szCs w:val="24"/>
        </w:rPr>
      </w:pPr>
      <w:r w:rsidRPr="00E1613D">
        <w:rPr>
          <w:rFonts w:ascii="Verdana" w:hAnsi="Verdana"/>
          <w:sz w:val="24"/>
          <w:szCs w:val="24"/>
        </w:rPr>
        <w:t>Income, there was an as yet unquantifiable</w:t>
      </w:r>
      <w:r w:rsidR="00E1613D">
        <w:rPr>
          <w:rFonts w:ascii="Verdana" w:hAnsi="Verdana"/>
          <w:sz w:val="24"/>
          <w:szCs w:val="24"/>
        </w:rPr>
        <w:t xml:space="preserve"> (</w:t>
      </w:r>
      <w:r w:rsidRPr="00E1613D">
        <w:rPr>
          <w:rFonts w:ascii="Verdana" w:hAnsi="Verdana"/>
          <w:sz w:val="24"/>
          <w:szCs w:val="24"/>
        </w:rPr>
        <w:t>but expected to be substantial</w:t>
      </w:r>
      <w:r w:rsidR="00E1613D">
        <w:rPr>
          <w:rFonts w:ascii="Verdana" w:hAnsi="Verdana"/>
          <w:sz w:val="24"/>
          <w:szCs w:val="24"/>
        </w:rPr>
        <w:t>)</w:t>
      </w:r>
      <w:r w:rsidRPr="00E1613D">
        <w:rPr>
          <w:rFonts w:ascii="Verdana" w:hAnsi="Verdana"/>
          <w:sz w:val="24"/>
          <w:szCs w:val="24"/>
        </w:rPr>
        <w:t xml:space="preserve"> impact on commercial income streams which, in the normal course of events, provided the bulk of funding for Council services. This would require attention both short and long term, not least in view of the point reached in the </w:t>
      </w:r>
      <w:r w:rsidR="00E1613D">
        <w:rPr>
          <w:rFonts w:ascii="Verdana" w:hAnsi="Verdana"/>
          <w:sz w:val="24"/>
          <w:szCs w:val="24"/>
        </w:rPr>
        <w:t xml:space="preserve">current </w:t>
      </w:r>
      <w:r w:rsidRPr="00E1613D">
        <w:rPr>
          <w:rFonts w:ascii="Verdana" w:hAnsi="Verdana"/>
          <w:sz w:val="24"/>
          <w:szCs w:val="24"/>
        </w:rPr>
        <w:t>capital programme (full commitment an</w:t>
      </w:r>
      <w:r w:rsidR="006661C6" w:rsidRPr="00E1613D">
        <w:rPr>
          <w:rFonts w:ascii="Verdana" w:hAnsi="Verdana"/>
          <w:sz w:val="24"/>
          <w:szCs w:val="24"/>
        </w:rPr>
        <w:t>d</w:t>
      </w:r>
      <w:r w:rsidRPr="00E1613D">
        <w:rPr>
          <w:rFonts w:ascii="Verdana" w:hAnsi="Verdana"/>
          <w:sz w:val="24"/>
          <w:szCs w:val="24"/>
        </w:rPr>
        <w:t xml:space="preserve"> new reserves not yet </w:t>
      </w:r>
      <w:r w:rsidR="006661C6" w:rsidRPr="00E1613D">
        <w:rPr>
          <w:rFonts w:ascii="Verdana" w:hAnsi="Verdana"/>
          <w:sz w:val="24"/>
          <w:szCs w:val="24"/>
        </w:rPr>
        <w:t>established</w:t>
      </w:r>
      <w:r w:rsidR="00E1613D">
        <w:rPr>
          <w:rFonts w:ascii="Verdana" w:hAnsi="Verdana"/>
          <w:sz w:val="24"/>
          <w:szCs w:val="24"/>
        </w:rPr>
        <w:t>);</w:t>
      </w:r>
    </w:p>
    <w:p w:rsidR="003830F9" w:rsidRPr="00E1613D" w:rsidRDefault="003830F9" w:rsidP="00562AD3">
      <w:pPr>
        <w:pStyle w:val="ListParagraph"/>
        <w:numPr>
          <w:ilvl w:val="0"/>
          <w:numId w:val="41"/>
        </w:numPr>
        <w:spacing w:after="0" w:line="240" w:lineRule="auto"/>
        <w:rPr>
          <w:rFonts w:ascii="Verdana" w:hAnsi="Verdana"/>
          <w:sz w:val="24"/>
          <w:szCs w:val="24"/>
        </w:rPr>
      </w:pPr>
      <w:r w:rsidRPr="00E1613D">
        <w:rPr>
          <w:rFonts w:ascii="Verdana" w:hAnsi="Verdana"/>
          <w:sz w:val="24"/>
          <w:szCs w:val="24"/>
        </w:rPr>
        <w:t xml:space="preserve">Priority services – priority was being attached to burials, open space management and </w:t>
      </w:r>
      <w:r w:rsidR="00E1613D">
        <w:rPr>
          <w:rFonts w:ascii="Verdana" w:hAnsi="Verdana"/>
          <w:sz w:val="24"/>
          <w:szCs w:val="24"/>
        </w:rPr>
        <w:t>Pannier Market operation;</w:t>
      </w:r>
    </w:p>
    <w:p w:rsidR="000B1536" w:rsidRPr="00E1613D" w:rsidRDefault="000B1536" w:rsidP="00562AD3">
      <w:pPr>
        <w:pStyle w:val="ListParagraph"/>
        <w:numPr>
          <w:ilvl w:val="0"/>
          <w:numId w:val="41"/>
        </w:numPr>
        <w:spacing w:after="0" w:line="240" w:lineRule="auto"/>
        <w:rPr>
          <w:rFonts w:ascii="Verdana" w:hAnsi="Verdana"/>
          <w:sz w:val="24"/>
          <w:szCs w:val="24"/>
        </w:rPr>
      </w:pPr>
      <w:r w:rsidRPr="00E1613D">
        <w:rPr>
          <w:rFonts w:ascii="Verdana" w:hAnsi="Verdana"/>
          <w:sz w:val="24"/>
          <w:szCs w:val="24"/>
        </w:rPr>
        <w:t xml:space="preserve">Anticipated </w:t>
      </w:r>
      <w:r w:rsidR="00E1613D">
        <w:rPr>
          <w:rFonts w:ascii="Verdana" w:hAnsi="Verdana"/>
          <w:sz w:val="24"/>
          <w:szCs w:val="24"/>
        </w:rPr>
        <w:t>introduction by G</w:t>
      </w:r>
      <w:r w:rsidRPr="00E1613D">
        <w:rPr>
          <w:rFonts w:ascii="Verdana" w:hAnsi="Verdana"/>
          <w:sz w:val="24"/>
          <w:szCs w:val="24"/>
        </w:rPr>
        <w:t>overnment of arrangements for remote meetings;</w:t>
      </w:r>
    </w:p>
    <w:p w:rsidR="000B1536" w:rsidRPr="00E1613D" w:rsidRDefault="000B1536" w:rsidP="00562AD3">
      <w:pPr>
        <w:pStyle w:val="ListParagraph"/>
        <w:numPr>
          <w:ilvl w:val="0"/>
          <w:numId w:val="41"/>
        </w:numPr>
        <w:spacing w:after="0" w:line="240" w:lineRule="auto"/>
        <w:rPr>
          <w:rFonts w:ascii="Verdana" w:hAnsi="Verdana"/>
          <w:sz w:val="24"/>
          <w:szCs w:val="24"/>
        </w:rPr>
      </w:pPr>
      <w:r w:rsidRPr="00E1613D">
        <w:rPr>
          <w:rFonts w:ascii="Verdana" w:hAnsi="Verdana"/>
          <w:sz w:val="24"/>
          <w:szCs w:val="24"/>
        </w:rPr>
        <w:t>Mayoral arrangements (and other appointments – expected to be addressed by Government)</w:t>
      </w:r>
      <w:r w:rsidR="00E1613D">
        <w:rPr>
          <w:rFonts w:ascii="Verdana" w:hAnsi="Verdana"/>
          <w:sz w:val="24"/>
          <w:szCs w:val="24"/>
        </w:rPr>
        <w:t>;</w:t>
      </w:r>
    </w:p>
    <w:p w:rsidR="000B1536" w:rsidRPr="00E1613D" w:rsidRDefault="000B1536" w:rsidP="00562AD3">
      <w:pPr>
        <w:pStyle w:val="ListParagraph"/>
        <w:numPr>
          <w:ilvl w:val="0"/>
          <w:numId w:val="41"/>
        </w:numPr>
        <w:spacing w:after="0" w:line="240" w:lineRule="auto"/>
        <w:rPr>
          <w:rFonts w:ascii="Verdana" w:hAnsi="Verdana"/>
          <w:sz w:val="24"/>
          <w:szCs w:val="24"/>
        </w:rPr>
      </w:pPr>
      <w:r w:rsidRPr="00E1613D">
        <w:rPr>
          <w:rFonts w:ascii="Verdana" w:hAnsi="Verdana"/>
          <w:sz w:val="24"/>
          <w:szCs w:val="24"/>
        </w:rPr>
        <w:lastRenderedPageBreak/>
        <w:t>Anticipated extension of the deadline for the submission of the Annual Return;</w:t>
      </w:r>
    </w:p>
    <w:p w:rsidR="000B1536" w:rsidRPr="00E1613D" w:rsidRDefault="00E1613D" w:rsidP="003830F9">
      <w:pPr>
        <w:pStyle w:val="ListParagraph"/>
        <w:numPr>
          <w:ilvl w:val="0"/>
          <w:numId w:val="41"/>
        </w:numPr>
        <w:spacing w:after="0" w:line="240" w:lineRule="auto"/>
        <w:rPr>
          <w:rFonts w:ascii="Verdana" w:hAnsi="Verdana"/>
          <w:sz w:val="24"/>
          <w:szCs w:val="24"/>
        </w:rPr>
      </w:pPr>
      <w:r w:rsidRPr="00E1613D">
        <w:rPr>
          <w:rFonts w:ascii="Verdana" w:hAnsi="Verdana"/>
          <w:sz w:val="24"/>
          <w:szCs w:val="24"/>
        </w:rPr>
        <w:t>The operation of arrangements for decisions to be validly made under delegated authority.</w:t>
      </w:r>
    </w:p>
    <w:p w:rsidR="000B1536" w:rsidRPr="00E1613D" w:rsidRDefault="000B1536" w:rsidP="003830F9">
      <w:pPr>
        <w:spacing w:after="0" w:line="240" w:lineRule="auto"/>
        <w:rPr>
          <w:rFonts w:ascii="Verdana" w:hAnsi="Verdana"/>
          <w:sz w:val="24"/>
          <w:szCs w:val="24"/>
        </w:rPr>
      </w:pPr>
    </w:p>
    <w:p w:rsidR="003830F9" w:rsidRPr="00E1613D" w:rsidRDefault="003830F9" w:rsidP="003830F9">
      <w:pPr>
        <w:spacing w:after="0" w:line="240" w:lineRule="auto"/>
        <w:ind w:left="720"/>
        <w:rPr>
          <w:rFonts w:ascii="Verdana" w:hAnsi="Verdana"/>
          <w:sz w:val="24"/>
          <w:szCs w:val="24"/>
        </w:rPr>
      </w:pPr>
      <w:r w:rsidRPr="00E1613D">
        <w:rPr>
          <w:rFonts w:ascii="Verdana" w:hAnsi="Verdana"/>
          <w:sz w:val="24"/>
          <w:szCs w:val="24"/>
        </w:rPr>
        <w:t>In the ensuing discussion reference was made to a wide range of factors including:</w:t>
      </w:r>
    </w:p>
    <w:p w:rsidR="003830F9" w:rsidRPr="00E1613D" w:rsidRDefault="003830F9" w:rsidP="003830F9">
      <w:pPr>
        <w:pStyle w:val="ListParagraph"/>
        <w:numPr>
          <w:ilvl w:val="0"/>
          <w:numId w:val="42"/>
        </w:numPr>
        <w:spacing w:after="0" w:line="240" w:lineRule="auto"/>
        <w:rPr>
          <w:rFonts w:ascii="Verdana" w:hAnsi="Verdana"/>
          <w:sz w:val="24"/>
          <w:szCs w:val="24"/>
        </w:rPr>
      </w:pPr>
      <w:r w:rsidRPr="00E1613D">
        <w:rPr>
          <w:rFonts w:ascii="Verdana" w:hAnsi="Verdana"/>
          <w:sz w:val="24"/>
          <w:szCs w:val="24"/>
        </w:rPr>
        <w:t xml:space="preserve">Health </w:t>
      </w:r>
      <w:r w:rsidR="006661C6" w:rsidRPr="00E1613D">
        <w:rPr>
          <w:rFonts w:ascii="Verdana" w:hAnsi="Verdana"/>
          <w:sz w:val="24"/>
          <w:szCs w:val="24"/>
        </w:rPr>
        <w:t>concerns for the community,</w:t>
      </w:r>
      <w:r w:rsidRPr="00E1613D">
        <w:rPr>
          <w:rFonts w:ascii="Verdana" w:hAnsi="Verdana"/>
          <w:sz w:val="24"/>
          <w:szCs w:val="24"/>
        </w:rPr>
        <w:t xml:space="preserve"> the impacts of social isolation</w:t>
      </w:r>
      <w:r w:rsidR="006661C6" w:rsidRPr="00E1613D">
        <w:rPr>
          <w:rFonts w:ascii="Verdana" w:hAnsi="Verdana"/>
          <w:sz w:val="24"/>
          <w:szCs w:val="24"/>
        </w:rPr>
        <w:t xml:space="preserve"> and community cohesion</w:t>
      </w:r>
      <w:r w:rsidRPr="00E1613D">
        <w:rPr>
          <w:rFonts w:ascii="Verdana" w:hAnsi="Verdana"/>
          <w:sz w:val="24"/>
          <w:szCs w:val="24"/>
        </w:rPr>
        <w:t>;</w:t>
      </w:r>
    </w:p>
    <w:p w:rsidR="003830F9" w:rsidRPr="00E1613D" w:rsidRDefault="003830F9" w:rsidP="003830F9">
      <w:pPr>
        <w:pStyle w:val="ListParagraph"/>
        <w:numPr>
          <w:ilvl w:val="0"/>
          <w:numId w:val="42"/>
        </w:numPr>
        <w:spacing w:after="0" w:line="240" w:lineRule="auto"/>
        <w:rPr>
          <w:rFonts w:ascii="Verdana" w:hAnsi="Verdana"/>
          <w:sz w:val="24"/>
          <w:szCs w:val="24"/>
        </w:rPr>
      </w:pPr>
      <w:r w:rsidRPr="00E1613D">
        <w:rPr>
          <w:rFonts w:ascii="Verdana" w:hAnsi="Verdana"/>
          <w:sz w:val="24"/>
          <w:szCs w:val="24"/>
        </w:rPr>
        <w:t>The extent of positive work being undertaken by a local volunteer group</w:t>
      </w:r>
      <w:r w:rsidR="00E1613D">
        <w:rPr>
          <w:rFonts w:ascii="Verdana" w:hAnsi="Verdana"/>
          <w:sz w:val="24"/>
          <w:szCs w:val="24"/>
        </w:rPr>
        <w:t xml:space="preserve"> which was commended</w:t>
      </w:r>
      <w:r w:rsidRPr="00E1613D">
        <w:rPr>
          <w:rFonts w:ascii="Verdana" w:hAnsi="Verdana"/>
          <w:sz w:val="24"/>
          <w:szCs w:val="24"/>
        </w:rPr>
        <w:t>;</w:t>
      </w:r>
    </w:p>
    <w:p w:rsidR="003830F9" w:rsidRPr="00E1613D" w:rsidRDefault="003830F9" w:rsidP="003830F9">
      <w:pPr>
        <w:pStyle w:val="ListParagraph"/>
        <w:numPr>
          <w:ilvl w:val="0"/>
          <w:numId w:val="42"/>
        </w:numPr>
        <w:spacing w:after="0" w:line="240" w:lineRule="auto"/>
        <w:rPr>
          <w:rFonts w:ascii="Verdana" w:hAnsi="Verdana"/>
          <w:sz w:val="24"/>
          <w:szCs w:val="24"/>
        </w:rPr>
      </w:pPr>
      <w:r w:rsidRPr="00E1613D">
        <w:rPr>
          <w:rFonts w:ascii="Verdana" w:hAnsi="Verdana"/>
          <w:sz w:val="24"/>
          <w:szCs w:val="24"/>
        </w:rPr>
        <w:t>How the Council could support the emergency planning authorities</w:t>
      </w:r>
      <w:r w:rsidR="000B1536" w:rsidRPr="00E1613D">
        <w:rPr>
          <w:rFonts w:ascii="Verdana" w:hAnsi="Verdana"/>
          <w:sz w:val="24"/>
          <w:szCs w:val="24"/>
        </w:rPr>
        <w:t xml:space="preserve"> (WDBC being the local responsible body as Category 1 Responder</w:t>
      </w:r>
      <w:r w:rsidR="000B1536" w:rsidRPr="00E1613D">
        <w:rPr>
          <w:rStyle w:val="FootnoteReference"/>
          <w:rFonts w:ascii="Verdana" w:hAnsi="Verdana"/>
          <w:sz w:val="24"/>
          <w:szCs w:val="24"/>
        </w:rPr>
        <w:footnoteReference w:id="1"/>
      </w:r>
      <w:r w:rsidR="000B1536" w:rsidRPr="00E1613D">
        <w:rPr>
          <w:rFonts w:ascii="Verdana" w:hAnsi="Verdana"/>
          <w:sz w:val="24"/>
          <w:szCs w:val="24"/>
        </w:rPr>
        <w:t>)</w:t>
      </w:r>
      <w:r w:rsidRPr="00E1613D">
        <w:rPr>
          <w:rFonts w:ascii="Verdana" w:hAnsi="Verdana"/>
          <w:sz w:val="24"/>
          <w:szCs w:val="24"/>
        </w:rPr>
        <w:t xml:space="preserve"> and other bodies during the health emergency;</w:t>
      </w:r>
    </w:p>
    <w:p w:rsidR="003830F9" w:rsidRPr="00E1613D" w:rsidRDefault="003830F9" w:rsidP="003830F9">
      <w:pPr>
        <w:pStyle w:val="ListParagraph"/>
        <w:numPr>
          <w:ilvl w:val="0"/>
          <w:numId w:val="42"/>
        </w:numPr>
        <w:spacing w:after="0" w:line="240" w:lineRule="auto"/>
        <w:rPr>
          <w:rFonts w:ascii="Verdana" w:hAnsi="Verdana"/>
          <w:sz w:val="24"/>
          <w:szCs w:val="24"/>
        </w:rPr>
      </w:pPr>
      <w:r w:rsidRPr="00E1613D">
        <w:rPr>
          <w:rFonts w:ascii="Verdana" w:hAnsi="Verdana"/>
          <w:sz w:val="24"/>
          <w:szCs w:val="24"/>
        </w:rPr>
        <w:t xml:space="preserve">The </w:t>
      </w:r>
      <w:r w:rsidR="00E1613D">
        <w:rPr>
          <w:rFonts w:ascii="Verdana" w:hAnsi="Verdana"/>
          <w:sz w:val="24"/>
          <w:szCs w:val="24"/>
        </w:rPr>
        <w:t xml:space="preserve">potentially important </w:t>
      </w:r>
      <w:r w:rsidRPr="00E1613D">
        <w:rPr>
          <w:rFonts w:ascii="Verdana" w:hAnsi="Verdana"/>
          <w:sz w:val="24"/>
          <w:szCs w:val="24"/>
        </w:rPr>
        <w:t>role of parks and open spaces;</w:t>
      </w:r>
    </w:p>
    <w:p w:rsidR="003830F9" w:rsidRPr="00E1613D" w:rsidRDefault="003830F9" w:rsidP="003830F9">
      <w:pPr>
        <w:pStyle w:val="ListParagraph"/>
        <w:numPr>
          <w:ilvl w:val="0"/>
          <w:numId w:val="42"/>
        </w:numPr>
        <w:spacing w:after="0" w:line="240" w:lineRule="auto"/>
        <w:rPr>
          <w:rFonts w:ascii="Verdana" w:hAnsi="Verdana"/>
          <w:sz w:val="24"/>
          <w:szCs w:val="24"/>
        </w:rPr>
      </w:pPr>
      <w:r w:rsidRPr="00E1613D">
        <w:rPr>
          <w:rFonts w:ascii="Verdana" w:hAnsi="Verdana"/>
          <w:sz w:val="24"/>
          <w:szCs w:val="24"/>
        </w:rPr>
        <w:t>The importance attached to staff and Councillors working in the most appropriate and safe ways;</w:t>
      </w:r>
    </w:p>
    <w:p w:rsidR="003830F9" w:rsidRPr="00E1613D" w:rsidRDefault="003830F9" w:rsidP="006661C6">
      <w:pPr>
        <w:pStyle w:val="ListParagraph"/>
        <w:numPr>
          <w:ilvl w:val="0"/>
          <w:numId w:val="42"/>
        </w:numPr>
        <w:spacing w:after="0" w:line="240" w:lineRule="auto"/>
        <w:rPr>
          <w:rFonts w:ascii="Verdana" w:hAnsi="Verdana"/>
          <w:sz w:val="24"/>
          <w:szCs w:val="24"/>
        </w:rPr>
      </w:pPr>
      <w:r w:rsidRPr="00E1613D">
        <w:rPr>
          <w:rFonts w:ascii="Verdana" w:hAnsi="Verdana"/>
          <w:sz w:val="24"/>
          <w:szCs w:val="24"/>
        </w:rPr>
        <w:t>The potential for a grant scheme to be established to support the volunteer effort and</w:t>
      </w:r>
      <w:r w:rsidR="006661C6" w:rsidRPr="00E1613D">
        <w:rPr>
          <w:rFonts w:ascii="Verdana" w:hAnsi="Verdana"/>
          <w:sz w:val="24"/>
          <w:szCs w:val="24"/>
        </w:rPr>
        <w:t xml:space="preserve"> how it might </w:t>
      </w:r>
      <w:r w:rsidR="00E1613D">
        <w:rPr>
          <w:rFonts w:ascii="Verdana" w:hAnsi="Verdana"/>
          <w:sz w:val="24"/>
          <w:szCs w:val="24"/>
        </w:rPr>
        <w:t xml:space="preserve">appropriately </w:t>
      </w:r>
      <w:r w:rsidR="006661C6" w:rsidRPr="00E1613D">
        <w:rPr>
          <w:rFonts w:ascii="Verdana" w:hAnsi="Verdana"/>
          <w:sz w:val="24"/>
          <w:szCs w:val="24"/>
        </w:rPr>
        <w:t>be funded/operate.</w:t>
      </w:r>
    </w:p>
    <w:p w:rsidR="00F54CF0" w:rsidRPr="00E1613D" w:rsidRDefault="00F54CF0" w:rsidP="00F54CF0">
      <w:pPr>
        <w:spacing w:after="0" w:line="240" w:lineRule="auto"/>
        <w:rPr>
          <w:rFonts w:ascii="Verdana" w:hAnsi="Verdana"/>
          <w:sz w:val="24"/>
          <w:szCs w:val="24"/>
        </w:rPr>
      </w:pPr>
    </w:p>
    <w:p w:rsidR="00F95E60" w:rsidRDefault="00F54CF0" w:rsidP="003224A9">
      <w:pPr>
        <w:spacing w:after="0" w:line="240" w:lineRule="auto"/>
        <w:rPr>
          <w:rFonts w:ascii="Verdana" w:hAnsi="Verdana"/>
          <w:sz w:val="24"/>
          <w:szCs w:val="24"/>
        </w:rPr>
      </w:pPr>
      <w:r w:rsidRPr="00E1613D">
        <w:rPr>
          <w:rFonts w:ascii="Verdana" w:hAnsi="Verdana"/>
          <w:sz w:val="24"/>
          <w:szCs w:val="24"/>
        </w:rPr>
        <w:t xml:space="preserve">RESOLVED THAT </w:t>
      </w:r>
      <w:r w:rsidR="006661C6" w:rsidRPr="00E1613D">
        <w:rPr>
          <w:rFonts w:ascii="Verdana" w:hAnsi="Verdana"/>
          <w:sz w:val="24"/>
          <w:szCs w:val="24"/>
        </w:rPr>
        <w:t>during the state of emergency attaching to the Coronavirus outbreak, and in the event it is not possible or safe to hold Meetings,  the Town Clerk (or in the event he is unable or otherwise not capable of acting the Deputy Town Clerk (General Manager), in consultation with the Mayor, Deputy Mayor and immediate past Mayor</w:t>
      </w:r>
      <w:r w:rsidR="006661C6" w:rsidRPr="00E1613D">
        <w:rPr>
          <w:rStyle w:val="FootnoteReference"/>
          <w:rFonts w:ascii="Verdana" w:hAnsi="Verdana"/>
          <w:sz w:val="24"/>
          <w:szCs w:val="24"/>
        </w:rPr>
        <w:footnoteReference w:id="2"/>
      </w:r>
      <w:r w:rsidR="006661C6" w:rsidRPr="00E1613D">
        <w:rPr>
          <w:rFonts w:ascii="Verdana" w:hAnsi="Verdana"/>
          <w:sz w:val="24"/>
          <w:szCs w:val="24"/>
        </w:rPr>
        <w:t>) be authorised to take such action as necessary to discharge the obligations of the Council</w:t>
      </w:r>
      <w:r w:rsidR="00E1613D">
        <w:rPr>
          <w:rFonts w:ascii="Verdana" w:hAnsi="Verdana"/>
          <w:sz w:val="24"/>
          <w:szCs w:val="24"/>
        </w:rPr>
        <w:t>,</w:t>
      </w:r>
      <w:r w:rsidR="006661C6" w:rsidRPr="00E1613D">
        <w:rPr>
          <w:rFonts w:ascii="Verdana" w:hAnsi="Verdana"/>
          <w:sz w:val="24"/>
          <w:szCs w:val="24"/>
        </w:rPr>
        <w:t xml:space="preserve"> make decisions, vary decisions, take proceedings or otherwise discharge the duties and powers of the Council which, for the avoidance of doubt, may include all decisions as could normally be made by the Council, other than those specifically reserved by law solely to the Counci</w:t>
      </w:r>
      <w:r w:rsidR="003224A9">
        <w:rPr>
          <w:rFonts w:ascii="Verdana" w:hAnsi="Verdana"/>
          <w:sz w:val="24"/>
          <w:szCs w:val="24"/>
        </w:rPr>
        <w:t>l when Meeting in full assembly.</w:t>
      </w:r>
    </w:p>
    <w:p w:rsidR="003224A9" w:rsidRPr="00E1613D" w:rsidRDefault="003224A9" w:rsidP="003224A9">
      <w:pPr>
        <w:spacing w:after="0" w:line="240" w:lineRule="auto"/>
        <w:rPr>
          <w:rFonts w:ascii="Verdana" w:hAnsi="Verdana"/>
          <w:sz w:val="24"/>
          <w:szCs w:val="24"/>
        </w:rPr>
      </w:pPr>
    </w:p>
    <w:p w:rsidR="003224A9" w:rsidRDefault="003224A9" w:rsidP="00F95E60">
      <w:pPr>
        <w:rPr>
          <w:rFonts w:ascii="Verdana" w:hAnsi="Verdana"/>
          <w:sz w:val="24"/>
          <w:szCs w:val="24"/>
        </w:rPr>
      </w:pPr>
      <w:r>
        <w:rPr>
          <w:rFonts w:ascii="Verdana" w:hAnsi="Verdana"/>
          <w:sz w:val="24"/>
          <w:szCs w:val="24"/>
        </w:rPr>
        <w:t>Furthermore it was:</w:t>
      </w:r>
    </w:p>
    <w:p w:rsidR="00F95E60" w:rsidRPr="00E1613D" w:rsidRDefault="00F95E60" w:rsidP="00F95E60">
      <w:pPr>
        <w:rPr>
          <w:rFonts w:ascii="Verdana" w:hAnsi="Verdana"/>
          <w:sz w:val="24"/>
          <w:szCs w:val="24"/>
        </w:rPr>
      </w:pPr>
      <w:r w:rsidRPr="00E1613D">
        <w:rPr>
          <w:rFonts w:ascii="Verdana" w:hAnsi="Verdana"/>
          <w:sz w:val="24"/>
          <w:szCs w:val="24"/>
        </w:rPr>
        <w:t>RESOLVED THAT</w:t>
      </w:r>
    </w:p>
    <w:p w:rsidR="006661C6" w:rsidRPr="00E1613D" w:rsidRDefault="006661C6" w:rsidP="006661C6">
      <w:pPr>
        <w:pStyle w:val="ListParagraph"/>
        <w:numPr>
          <w:ilvl w:val="0"/>
          <w:numId w:val="43"/>
        </w:numPr>
        <w:rPr>
          <w:rFonts w:ascii="Verdana" w:hAnsi="Verdana"/>
          <w:sz w:val="24"/>
          <w:szCs w:val="24"/>
        </w:rPr>
      </w:pPr>
      <w:r w:rsidRPr="00E1613D">
        <w:rPr>
          <w:rFonts w:ascii="Verdana" w:hAnsi="Verdana"/>
          <w:sz w:val="24"/>
          <w:szCs w:val="24"/>
        </w:rPr>
        <w:t>Should Government introduce temporary provisions enabling decisions to be made remotely by Committees:</w:t>
      </w:r>
    </w:p>
    <w:p w:rsidR="006661C6" w:rsidRPr="00E1613D" w:rsidRDefault="006661C6" w:rsidP="006661C6">
      <w:pPr>
        <w:pStyle w:val="ListParagraph"/>
        <w:numPr>
          <w:ilvl w:val="1"/>
          <w:numId w:val="43"/>
        </w:numPr>
        <w:rPr>
          <w:rFonts w:ascii="Verdana" w:hAnsi="Verdana"/>
          <w:sz w:val="24"/>
          <w:szCs w:val="24"/>
        </w:rPr>
      </w:pPr>
      <w:r w:rsidRPr="00E1613D">
        <w:rPr>
          <w:rFonts w:ascii="Verdana" w:hAnsi="Verdana"/>
          <w:sz w:val="24"/>
          <w:szCs w:val="24"/>
        </w:rPr>
        <w:t xml:space="preserve">The Budget and Policy Committee be designated to make such decisions as identified in </w:t>
      </w:r>
      <w:r w:rsidR="00F95E60" w:rsidRPr="00E1613D">
        <w:rPr>
          <w:rFonts w:ascii="Verdana" w:hAnsi="Verdana"/>
          <w:sz w:val="24"/>
          <w:szCs w:val="24"/>
        </w:rPr>
        <w:t>the resolution above</w:t>
      </w:r>
      <w:r w:rsidRPr="00E1613D">
        <w:rPr>
          <w:rFonts w:ascii="Verdana" w:hAnsi="Verdana"/>
          <w:sz w:val="24"/>
          <w:szCs w:val="24"/>
        </w:rPr>
        <w:t xml:space="preserve"> (subject to urgent decisions continuing to be made by the Clerk as set </w:t>
      </w:r>
      <w:r w:rsidRPr="00E1613D">
        <w:rPr>
          <w:rFonts w:ascii="Verdana" w:hAnsi="Verdana"/>
          <w:sz w:val="24"/>
          <w:szCs w:val="24"/>
        </w:rPr>
        <w:lastRenderedPageBreak/>
        <w:t xml:space="preserve">out above) and authority be </w:t>
      </w:r>
      <w:r w:rsidR="00F95E60" w:rsidRPr="00E1613D">
        <w:rPr>
          <w:rFonts w:ascii="Verdana" w:hAnsi="Verdana"/>
          <w:sz w:val="24"/>
          <w:szCs w:val="24"/>
        </w:rPr>
        <w:t xml:space="preserve">so </w:t>
      </w:r>
      <w:r w:rsidRPr="00E1613D">
        <w:rPr>
          <w:rFonts w:ascii="Verdana" w:hAnsi="Verdana"/>
          <w:sz w:val="24"/>
          <w:szCs w:val="24"/>
        </w:rPr>
        <w:t>delegated to the Committee for the duration of the state of emergency accordingly;</w:t>
      </w:r>
    </w:p>
    <w:p w:rsidR="006661C6" w:rsidRPr="00E1613D" w:rsidRDefault="006661C6" w:rsidP="006661C6">
      <w:pPr>
        <w:pStyle w:val="ListParagraph"/>
        <w:numPr>
          <w:ilvl w:val="1"/>
          <w:numId w:val="43"/>
        </w:numPr>
        <w:rPr>
          <w:rFonts w:ascii="Verdana" w:hAnsi="Verdana"/>
          <w:sz w:val="24"/>
          <w:szCs w:val="24"/>
        </w:rPr>
      </w:pPr>
      <w:r w:rsidRPr="00E1613D">
        <w:rPr>
          <w:rFonts w:ascii="Verdana" w:hAnsi="Verdana"/>
          <w:sz w:val="24"/>
          <w:szCs w:val="24"/>
        </w:rPr>
        <w:t xml:space="preserve">The Development Management &amp; Licensing Committee be designated to consider and comment on planning applications under current delegated authority and, for the duration of the state of emergency, submit them to the Local Planning Authority without prior ratification by Full Council. </w:t>
      </w:r>
    </w:p>
    <w:p w:rsidR="006661C6" w:rsidRPr="00E1613D" w:rsidRDefault="006661C6" w:rsidP="006661C6">
      <w:pPr>
        <w:pStyle w:val="ListParagraph"/>
        <w:ind w:left="1440"/>
        <w:rPr>
          <w:rFonts w:ascii="Verdana" w:hAnsi="Verdana"/>
          <w:sz w:val="24"/>
          <w:szCs w:val="24"/>
        </w:rPr>
      </w:pPr>
    </w:p>
    <w:p w:rsidR="006661C6" w:rsidRPr="00E1613D" w:rsidRDefault="006661C6" w:rsidP="006661C6">
      <w:pPr>
        <w:pStyle w:val="ListParagraph"/>
        <w:numPr>
          <w:ilvl w:val="0"/>
          <w:numId w:val="43"/>
        </w:numPr>
        <w:rPr>
          <w:rFonts w:ascii="Verdana" w:hAnsi="Verdana"/>
          <w:sz w:val="24"/>
          <w:szCs w:val="24"/>
        </w:rPr>
      </w:pPr>
      <w:r w:rsidRPr="00E1613D">
        <w:rPr>
          <w:rFonts w:ascii="Verdana" w:hAnsi="Verdana"/>
          <w:sz w:val="24"/>
          <w:szCs w:val="24"/>
        </w:rPr>
        <w:t>In the interests of transparency any decisions made under the foregoing delegated authorities shall be:</w:t>
      </w:r>
    </w:p>
    <w:p w:rsidR="006661C6" w:rsidRPr="00E1613D" w:rsidRDefault="006661C6" w:rsidP="006661C6">
      <w:pPr>
        <w:pStyle w:val="ListParagraph"/>
        <w:numPr>
          <w:ilvl w:val="2"/>
          <w:numId w:val="43"/>
        </w:numPr>
        <w:rPr>
          <w:rFonts w:ascii="Verdana" w:hAnsi="Verdana"/>
          <w:sz w:val="24"/>
          <w:szCs w:val="24"/>
        </w:rPr>
      </w:pPr>
      <w:r w:rsidRPr="00E1613D">
        <w:rPr>
          <w:rFonts w:ascii="Verdana" w:hAnsi="Verdana"/>
          <w:sz w:val="24"/>
          <w:szCs w:val="24"/>
        </w:rPr>
        <w:t>If of a non-confidential nature, posted on the Town Council website;</w:t>
      </w:r>
    </w:p>
    <w:p w:rsidR="006661C6" w:rsidRPr="00E1613D" w:rsidRDefault="006661C6" w:rsidP="006661C6">
      <w:pPr>
        <w:pStyle w:val="ListParagraph"/>
        <w:numPr>
          <w:ilvl w:val="2"/>
          <w:numId w:val="43"/>
        </w:numPr>
        <w:rPr>
          <w:rFonts w:ascii="Verdana" w:hAnsi="Verdana"/>
          <w:sz w:val="24"/>
          <w:szCs w:val="24"/>
        </w:rPr>
      </w:pPr>
      <w:r w:rsidRPr="00E1613D">
        <w:rPr>
          <w:rFonts w:ascii="Verdana" w:hAnsi="Verdana"/>
          <w:sz w:val="24"/>
          <w:szCs w:val="24"/>
        </w:rPr>
        <w:t>If of a confidential nature, circulated to all Members of Council.</w:t>
      </w:r>
    </w:p>
    <w:p w:rsidR="006661C6" w:rsidRPr="00E1613D" w:rsidRDefault="006661C6" w:rsidP="006661C6">
      <w:pPr>
        <w:pStyle w:val="ListParagraph"/>
        <w:rPr>
          <w:rFonts w:ascii="Verdana" w:hAnsi="Verdana"/>
          <w:sz w:val="24"/>
          <w:szCs w:val="24"/>
        </w:rPr>
      </w:pPr>
    </w:p>
    <w:p w:rsidR="006661C6" w:rsidRPr="00E1613D" w:rsidRDefault="006661C6" w:rsidP="006661C6">
      <w:pPr>
        <w:pStyle w:val="ListParagraph"/>
        <w:numPr>
          <w:ilvl w:val="0"/>
          <w:numId w:val="43"/>
        </w:numPr>
        <w:rPr>
          <w:rFonts w:ascii="Verdana" w:hAnsi="Verdana"/>
          <w:sz w:val="24"/>
          <w:szCs w:val="24"/>
        </w:rPr>
      </w:pPr>
      <w:r w:rsidRPr="00E1613D">
        <w:rPr>
          <w:rFonts w:ascii="Verdana" w:hAnsi="Verdana"/>
          <w:sz w:val="24"/>
          <w:szCs w:val="24"/>
        </w:rPr>
        <w:t>The Council establish a ‘Social Fund’ comprising the residual balance of the 2019-20 grant budget and the allocated 2020-21 grant budget</w:t>
      </w:r>
      <w:r w:rsidRPr="00E1613D">
        <w:rPr>
          <w:rStyle w:val="FootnoteReference"/>
          <w:rFonts w:ascii="Verdana" w:hAnsi="Verdana"/>
          <w:sz w:val="24"/>
          <w:szCs w:val="24"/>
        </w:rPr>
        <w:footnoteReference w:id="3"/>
      </w:r>
      <w:r w:rsidRPr="00E1613D">
        <w:rPr>
          <w:rFonts w:ascii="Verdana" w:hAnsi="Verdana"/>
          <w:sz w:val="24"/>
          <w:szCs w:val="24"/>
        </w:rPr>
        <w:t xml:space="preserve"> to which applications can be made by community groups and organisations to support initiatives whose primary purpose is to support the most vulnerable in the community affected by the health emergency </w:t>
      </w:r>
      <w:r w:rsidR="00E1613D">
        <w:rPr>
          <w:rFonts w:ascii="Verdana" w:hAnsi="Verdana"/>
          <w:sz w:val="24"/>
          <w:szCs w:val="24"/>
        </w:rPr>
        <w:t>(</w:t>
      </w:r>
      <w:r w:rsidRPr="00E1613D">
        <w:rPr>
          <w:rFonts w:ascii="Verdana" w:hAnsi="Verdana"/>
          <w:sz w:val="24"/>
          <w:szCs w:val="24"/>
        </w:rPr>
        <w:t xml:space="preserve">to be administered on the same basis as set out </w:t>
      </w:r>
      <w:r w:rsidR="00E1613D">
        <w:rPr>
          <w:rFonts w:ascii="Verdana" w:hAnsi="Verdana"/>
          <w:sz w:val="24"/>
          <w:szCs w:val="24"/>
        </w:rPr>
        <w:t xml:space="preserve">under the delegations </w:t>
      </w:r>
      <w:r w:rsidRPr="00E1613D">
        <w:rPr>
          <w:rFonts w:ascii="Verdana" w:hAnsi="Verdana"/>
          <w:sz w:val="24"/>
          <w:szCs w:val="24"/>
        </w:rPr>
        <w:t>above as applicable).</w:t>
      </w:r>
    </w:p>
    <w:p w:rsidR="000B1536" w:rsidRPr="00E1613D" w:rsidRDefault="000B1536" w:rsidP="000B1536">
      <w:pPr>
        <w:pStyle w:val="ListParagraph"/>
        <w:rPr>
          <w:rFonts w:ascii="Verdana" w:hAnsi="Verdana"/>
          <w:sz w:val="24"/>
          <w:szCs w:val="24"/>
        </w:rPr>
      </w:pPr>
    </w:p>
    <w:p w:rsidR="000B1536" w:rsidRPr="00E1613D" w:rsidRDefault="000B1536" w:rsidP="006661C6">
      <w:pPr>
        <w:pStyle w:val="ListParagraph"/>
        <w:numPr>
          <w:ilvl w:val="0"/>
          <w:numId w:val="43"/>
        </w:numPr>
        <w:rPr>
          <w:rFonts w:ascii="Verdana" w:hAnsi="Verdana"/>
          <w:sz w:val="24"/>
          <w:szCs w:val="24"/>
        </w:rPr>
      </w:pPr>
      <w:r w:rsidRPr="00E1613D">
        <w:rPr>
          <w:rFonts w:ascii="Verdana" w:hAnsi="Verdana"/>
          <w:sz w:val="24"/>
          <w:szCs w:val="24"/>
        </w:rPr>
        <w:t>The Council endorse the arrangements for business continuity as set out in the Report.</w:t>
      </w:r>
    </w:p>
    <w:p w:rsidR="006661C6" w:rsidRPr="00E1613D" w:rsidRDefault="006661C6" w:rsidP="006661C6">
      <w:pPr>
        <w:pStyle w:val="ListParagraph"/>
        <w:rPr>
          <w:rFonts w:ascii="Verdana" w:hAnsi="Verdana"/>
          <w:sz w:val="24"/>
          <w:szCs w:val="24"/>
        </w:rPr>
      </w:pPr>
    </w:p>
    <w:p w:rsidR="006661C6" w:rsidRPr="00E1613D" w:rsidRDefault="006661C6" w:rsidP="006661C6">
      <w:pPr>
        <w:pStyle w:val="ListParagraph"/>
        <w:numPr>
          <w:ilvl w:val="0"/>
          <w:numId w:val="43"/>
        </w:numPr>
        <w:rPr>
          <w:rFonts w:ascii="Verdana" w:hAnsi="Verdana"/>
          <w:sz w:val="24"/>
          <w:szCs w:val="24"/>
        </w:rPr>
      </w:pPr>
      <w:r w:rsidRPr="00E1613D">
        <w:rPr>
          <w:rFonts w:ascii="Verdana" w:hAnsi="Verdana"/>
          <w:sz w:val="24"/>
          <w:szCs w:val="24"/>
        </w:rPr>
        <w:t>Additionally, and without prejudice to the above, specifically with regard to:</w:t>
      </w:r>
    </w:p>
    <w:p w:rsidR="006661C6" w:rsidRPr="00E1613D" w:rsidRDefault="006661C6" w:rsidP="006661C6">
      <w:pPr>
        <w:pStyle w:val="ListParagraph"/>
        <w:rPr>
          <w:rFonts w:ascii="Verdana" w:hAnsi="Verdana"/>
          <w:sz w:val="24"/>
          <w:szCs w:val="24"/>
        </w:rPr>
      </w:pPr>
    </w:p>
    <w:p w:rsidR="00F95E60" w:rsidRPr="00E1613D" w:rsidRDefault="006661C6" w:rsidP="00F95E60">
      <w:pPr>
        <w:pStyle w:val="ListParagraph"/>
        <w:numPr>
          <w:ilvl w:val="0"/>
          <w:numId w:val="44"/>
        </w:numPr>
        <w:spacing w:after="0" w:line="240" w:lineRule="auto"/>
        <w:rPr>
          <w:rFonts w:ascii="Verdana" w:hAnsi="Verdana"/>
          <w:sz w:val="24"/>
          <w:szCs w:val="24"/>
        </w:rPr>
      </w:pPr>
      <w:r w:rsidRPr="00E1613D">
        <w:rPr>
          <w:rFonts w:ascii="Verdana" w:hAnsi="Verdana"/>
          <w:sz w:val="24"/>
          <w:szCs w:val="24"/>
          <w:u w:val="single"/>
        </w:rPr>
        <w:t>MARKET OPERATIONS</w:t>
      </w:r>
    </w:p>
    <w:p w:rsidR="006661C6" w:rsidRPr="00E1613D" w:rsidRDefault="00F95E60" w:rsidP="00F95E60">
      <w:pPr>
        <w:ind w:left="1440" w:hanging="720"/>
        <w:rPr>
          <w:rFonts w:ascii="Verdana" w:hAnsi="Verdana"/>
          <w:sz w:val="24"/>
          <w:szCs w:val="24"/>
        </w:rPr>
      </w:pPr>
      <w:r w:rsidRPr="00E1613D">
        <w:rPr>
          <w:rFonts w:ascii="Verdana" w:hAnsi="Verdana"/>
          <w:sz w:val="24"/>
          <w:szCs w:val="24"/>
        </w:rPr>
        <w:t xml:space="preserve">1 </w:t>
      </w:r>
      <w:r w:rsidRPr="00E1613D">
        <w:rPr>
          <w:rFonts w:ascii="Verdana" w:hAnsi="Verdana"/>
          <w:sz w:val="24"/>
          <w:szCs w:val="24"/>
        </w:rPr>
        <w:tab/>
        <w:t>R</w:t>
      </w:r>
      <w:r w:rsidR="006661C6" w:rsidRPr="00E1613D">
        <w:rPr>
          <w:rFonts w:ascii="Verdana" w:hAnsi="Verdana"/>
          <w:sz w:val="24"/>
          <w:szCs w:val="24"/>
        </w:rPr>
        <w:t>egarding Pannier Market opening/closure, and having consulted with the appointed representatives of the Market Traders in view of changed Government guidance regarding café’s restaurants and similar together with the deteriorating public health situation the Pannier Market be closed until further notice and traders be informed accordingly.</w:t>
      </w:r>
    </w:p>
    <w:p w:rsidR="006661C6" w:rsidRPr="00E1613D" w:rsidRDefault="006661C6" w:rsidP="00F95E60">
      <w:pPr>
        <w:ind w:left="1440" w:hanging="720"/>
        <w:rPr>
          <w:rFonts w:ascii="Verdana" w:hAnsi="Verdana"/>
          <w:sz w:val="24"/>
          <w:szCs w:val="24"/>
        </w:rPr>
      </w:pPr>
      <w:r w:rsidRPr="00E1613D">
        <w:rPr>
          <w:rFonts w:ascii="Verdana" w:hAnsi="Verdana"/>
          <w:sz w:val="24"/>
          <w:szCs w:val="24"/>
        </w:rPr>
        <w:t>2</w:t>
      </w:r>
      <w:r w:rsidR="00F95E60" w:rsidRPr="00E1613D">
        <w:rPr>
          <w:rStyle w:val="FootnoteReference"/>
          <w:rFonts w:ascii="Verdana" w:hAnsi="Verdana"/>
          <w:sz w:val="24"/>
          <w:szCs w:val="24"/>
        </w:rPr>
        <w:footnoteReference w:id="4"/>
      </w:r>
      <w:r w:rsidRPr="00E1613D">
        <w:rPr>
          <w:rFonts w:ascii="Verdana" w:hAnsi="Verdana"/>
          <w:sz w:val="24"/>
          <w:szCs w:val="24"/>
        </w:rPr>
        <w:t xml:space="preserve"> </w:t>
      </w:r>
      <w:r w:rsidR="00F95E60" w:rsidRPr="00E1613D">
        <w:rPr>
          <w:rFonts w:ascii="Verdana" w:hAnsi="Verdana"/>
          <w:sz w:val="24"/>
          <w:szCs w:val="24"/>
        </w:rPr>
        <w:tab/>
        <w:t>Pursuant to t</w:t>
      </w:r>
      <w:r w:rsidRPr="00E1613D">
        <w:rPr>
          <w:rFonts w:ascii="Verdana" w:hAnsi="Verdana" w:cs="Arial"/>
          <w:sz w:val="24"/>
          <w:szCs w:val="24"/>
        </w:rPr>
        <w:t xml:space="preserve">he Town Clerk be authorised to vary any or all of the Market Rules and Regulations as they see fit including the </w:t>
      </w:r>
      <w:r w:rsidRPr="00E1613D">
        <w:rPr>
          <w:rFonts w:ascii="Verdana" w:hAnsi="Verdana" w:cs="Arial"/>
          <w:sz w:val="24"/>
          <w:szCs w:val="24"/>
        </w:rPr>
        <w:lastRenderedPageBreak/>
        <w:t>power to alter, restrict, or determine any opening times of the Market Hall and any subsequent occupation requirements of the Market Hall.  This may include the temporary or permanent closure of the Market Hall and its activities.</w:t>
      </w:r>
    </w:p>
    <w:p w:rsidR="006661C6" w:rsidRPr="00E1613D" w:rsidRDefault="006661C6" w:rsidP="006661C6">
      <w:pPr>
        <w:pStyle w:val="ListParagraph"/>
        <w:numPr>
          <w:ilvl w:val="2"/>
          <w:numId w:val="43"/>
        </w:numPr>
        <w:ind w:left="3600"/>
        <w:rPr>
          <w:rFonts w:ascii="Verdana" w:hAnsi="Verdana"/>
          <w:sz w:val="24"/>
          <w:szCs w:val="24"/>
        </w:rPr>
      </w:pPr>
      <w:r w:rsidRPr="00E1613D">
        <w:rPr>
          <w:rFonts w:ascii="Verdana" w:hAnsi="Verdana" w:cs="Arial"/>
          <w:sz w:val="24"/>
          <w:szCs w:val="24"/>
        </w:rPr>
        <w:t xml:space="preserve">Traders will be informed of any such action as soon as reasonably practicable. </w:t>
      </w:r>
    </w:p>
    <w:p w:rsidR="006661C6" w:rsidRPr="00E1613D" w:rsidRDefault="006661C6" w:rsidP="006661C6">
      <w:pPr>
        <w:pStyle w:val="ListParagraph"/>
        <w:numPr>
          <w:ilvl w:val="2"/>
          <w:numId w:val="43"/>
        </w:numPr>
        <w:ind w:left="3600"/>
        <w:rPr>
          <w:rFonts w:ascii="Verdana" w:hAnsi="Verdana"/>
          <w:sz w:val="24"/>
          <w:szCs w:val="24"/>
        </w:rPr>
      </w:pPr>
      <w:r w:rsidRPr="00E1613D">
        <w:rPr>
          <w:rFonts w:ascii="Verdana" w:hAnsi="Verdana" w:cs="Arial"/>
          <w:sz w:val="24"/>
          <w:szCs w:val="24"/>
        </w:rPr>
        <w:t>Any amendments to the Regulations will not be considered a breach of the Regulations and/or any other agreement between the trader and the Council and neither party shall be liable for delay in performing, or failure to perform, any of its obligations under that agreement if such delay or failure results from events, circumstances or causes beyond its reasonable control.</w:t>
      </w:r>
    </w:p>
    <w:p w:rsidR="006661C6" w:rsidRPr="00E1613D" w:rsidRDefault="006661C6" w:rsidP="006661C6">
      <w:pPr>
        <w:ind w:left="2160"/>
        <w:rPr>
          <w:rFonts w:ascii="Verdana" w:hAnsi="Verdana" w:cs="Arial"/>
          <w:sz w:val="24"/>
          <w:szCs w:val="24"/>
        </w:rPr>
      </w:pPr>
      <w:r w:rsidRPr="00E1613D">
        <w:rPr>
          <w:rFonts w:ascii="Verdana" w:hAnsi="Verdana" w:cs="Arial"/>
          <w:sz w:val="24"/>
          <w:szCs w:val="24"/>
        </w:rPr>
        <w:t>Pandemic / Epidemic</w:t>
      </w:r>
    </w:p>
    <w:p w:rsidR="006661C6" w:rsidRPr="00E1613D" w:rsidRDefault="006661C6" w:rsidP="006661C6">
      <w:pPr>
        <w:pStyle w:val="ListParagraph"/>
        <w:numPr>
          <w:ilvl w:val="2"/>
          <w:numId w:val="43"/>
        </w:numPr>
        <w:ind w:left="3600"/>
        <w:rPr>
          <w:rFonts w:ascii="Verdana" w:hAnsi="Verdana"/>
          <w:sz w:val="24"/>
          <w:szCs w:val="24"/>
        </w:rPr>
      </w:pPr>
      <w:r w:rsidRPr="00E1613D">
        <w:rPr>
          <w:rFonts w:ascii="Verdana" w:hAnsi="Verdana" w:cs="Arial"/>
          <w:sz w:val="24"/>
          <w:szCs w:val="24"/>
        </w:rPr>
        <w:t>In the event of a pandemic or epidemic health incident traders are required to take all steps as are reasonably necessary to reduce the risk of infection;</w:t>
      </w:r>
    </w:p>
    <w:p w:rsidR="006661C6" w:rsidRPr="00E1613D" w:rsidRDefault="006661C6" w:rsidP="006661C6">
      <w:pPr>
        <w:pStyle w:val="ListParagraph"/>
        <w:ind w:left="3600"/>
        <w:rPr>
          <w:rFonts w:ascii="Verdana" w:hAnsi="Verdana"/>
          <w:sz w:val="24"/>
          <w:szCs w:val="24"/>
        </w:rPr>
      </w:pPr>
    </w:p>
    <w:p w:rsidR="006661C6" w:rsidRPr="00E1613D" w:rsidRDefault="006661C6" w:rsidP="006661C6">
      <w:pPr>
        <w:pStyle w:val="ListParagraph"/>
        <w:numPr>
          <w:ilvl w:val="2"/>
          <w:numId w:val="43"/>
        </w:numPr>
        <w:ind w:left="3600"/>
        <w:rPr>
          <w:rFonts w:ascii="Verdana" w:hAnsi="Verdana"/>
          <w:sz w:val="24"/>
          <w:szCs w:val="24"/>
        </w:rPr>
      </w:pPr>
      <w:r w:rsidRPr="00E1613D">
        <w:rPr>
          <w:rFonts w:ascii="Verdana" w:hAnsi="Verdana" w:cs="Arial"/>
          <w:sz w:val="24"/>
          <w:szCs w:val="24"/>
        </w:rPr>
        <w:t>In the event that a trader and or any of their employees or customers experience any adverse symptoms or has come into contact with anyone who has shown any adverse symptoms then they are required to notify, as soon as reasonably practicable, the Council and ensure they adhere to any advice subsisting at the time by the UK Government. </w:t>
      </w:r>
    </w:p>
    <w:p w:rsidR="006661C6" w:rsidRPr="00E1613D" w:rsidRDefault="006661C6" w:rsidP="006661C6">
      <w:pPr>
        <w:pStyle w:val="ListParagraph"/>
        <w:rPr>
          <w:rFonts w:ascii="Verdana" w:hAnsi="Verdana"/>
          <w:sz w:val="24"/>
          <w:szCs w:val="24"/>
        </w:rPr>
      </w:pPr>
    </w:p>
    <w:p w:rsidR="006661C6" w:rsidRPr="00E1613D" w:rsidRDefault="006661C6" w:rsidP="00F95E60">
      <w:pPr>
        <w:pStyle w:val="ListParagraph"/>
        <w:numPr>
          <w:ilvl w:val="0"/>
          <w:numId w:val="44"/>
        </w:numPr>
        <w:spacing w:after="0"/>
        <w:rPr>
          <w:rFonts w:ascii="Verdana" w:hAnsi="Verdana"/>
          <w:sz w:val="24"/>
          <w:szCs w:val="24"/>
        </w:rPr>
      </w:pPr>
      <w:r w:rsidRPr="00E1613D">
        <w:rPr>
          <w:rFonts w:ascii="Verdana" w:hAnsi="Verdana" w:cs="Arial"/>
          <w:sz w:val="24"/>
          <w:szCs w:val="24"/>
          <w:u w:val="single"/>
        </w:rPr>
        <w:t>TOWN HALL/BUTCHERS HALL BOOKINGS/EVENTS &amp; SIMILAR</w:t>
      </w:r>
    </w:p>
    <w:p w:rsidR="006661C6" w:rsidRPr="00E1613D" w:rsidRDefault="006661C6" w:rsidP="00F95E60">
      <w:pPr>
        <w:spacing w:after="0" w:line="240" w:lineRule="auto"/>
        <w:ind w:left="1440"/>
        <w:rPr>
          <w:rFonts w:ascii="Verdana" w:hAnsi="Verdana"/>
          <w:sz w:val="24"/>
          <w:szCs w:val="24"/>
        </w:rPr>
      </w:pPr>
      <w:r w:rsidRPr="00E1613D">
        <w:rPr>
          <w:rFonts w:ascii="Verdana" w:hAnsi="Verdana"/>
          <w:sz w:val="24"/>
          <w:szCs w:val="24"/>
        </w:rPr>
        <w:t>Council endorse the approach as set out in Appendix 2 to the Report as regarding Town Hall/Butchers Hall Bookings and similar, and further authorise relevant officers as/if necessary to cancel or otherwise rearrange events where the organisation is unable to safely deliver same;</w:t>
      </w:r>
    </w:p>
    <w:p w:rsidR="006661C6" w:rsidRPr="00E1613D" w:rsidRDefault="006661C6" w:rsidP="006661C6">
      <w:pPr>
        <w:pStyle w:val="ListParagraph"/>
        <w:spacing w:after="0"/>
        <w:rPr>
          <w:rFonts w:ascii="Verdana" w:hAnsi="Verdana"/>
          <w:sz w:val="24"/>
          <w:szCs w:val="24"/>
        </w:rPr>
      </w:pPr>
    </w:p>
    <w:p w:rsidR="006661C6" w:rsidRPr="00E1613D" w:rsidRDefault="006661C6" w:rsidP="00F95E60">
      <w:pPr>
        <w:pStyle w:val="ListParagraph"/>
        <w:numPr>
          <w:ilvl w:val="0"/>
          <w:numId w:val="44"/>
        </w:numPr>
        <w:rPr>
          <w:rFonts w:ascii="Verdana" w:hAnsi="Verdana"/>
          <w:sz w:val="24"/>
          <w:szCs w:val="24"/>
        </w:rPr>
      </w:pPr>
      <w:r w:rsidRPr="00E1613D">
        <w:rPr>
          <w:rFonts w:ascii="Verdana" w:hAnsi="Verdana"/>
          <w:sz w:val="24"/>
          <w:szCs w:val="24"/>
          <w:u w:val="single"/>
        </w:rPr>
        <w:t>COMMUNICATION</w:t>
      </w:r>
    </w:p>
    <w:p w:rsidR="006661C6" w:rsidRPr="00E1613D" w:rsidRDefault="006661C6" w:rsidP="00E1613D">
      <w:pPr>
        <w:pStyle w:val="ListParagraph"/>
        <w:spacing w:after="0"/>
        <w:ind w:left="1440"/>
        <w:rPr>
          <w:rFonts w:ascii="Verdana" w:hAnsi="Verdana"/>
          <w:sz w:val="24"/>
          <w:szCs w:val="24"/>
        </w:rPr>
      </w:pPr>
      <w:r w:rsidRPr="00E1613D">
        <w:rPr>
          <w:rFonts w:ascii="Verdana" w:hAnsi="Verdana"/>
          <w:sz w:val="24"/>
          <w:szCs w:val="24"/>
        </w:rPr>
        <w:t>Council agree the website/social media being kept updated.</w:t>
      </w:r>
    </w:p>
    <w:p w:rsidR="006661C6" w:rsidRDefault="006661C6" w:rsidP="006661C6">
      <w:pPr>
        <w:pStyle w:val="ListParagraph"/>
        <w:rPr>
          <w:rFonts w:ascii="Verdana" w:hAnsi="Verdana"/>
          <w:sz w:val="24"/>
          <w:szCs w:val="24"/>
        </w:rPr>
      </w:pPr>
    </w:p>
    <w:p w:rsidR="00EC2421" w:rsidRPr="00E1613D" w:rsidRDefault="00EC2421" w:rsidP="006661C6">
      <w:pPr>
        <w:pStyle w:val="ListParagraph"/>
        <w:rPr>
          <w:rFonts w:ascii="Verdana" w:hAnsi="Verdana"/>
          <w:sz w:val="24"/>
          <w:szCs w:val="24"/>
        </w:rPr>
      </w:pPr>
    </w:p>
    <w:p w:rsidR="006661C6" w:rsidRPr="00E1613D" w:rsidRDefault="006661C6" w:rsidP="00F95E60">
      <w:pPr>
        <w:pStyle w:val="ListParagraph"/>
        <w:numPr>
          <w:ilvl w:val="0"/>
          <w:numId w:val="44"/>
        </w:numPr>
        <w:rPr>
          <w:rFonts w:ascii="Verdana" w:hAnsi="Verdana"/>
          <w:sz w:val="24"/>
          <w:szCs w:val="24"/>
        </w:rPr>
      </w:pPr>
      <w:r w:rsidRPr="00E1613D">
        <w:rPr>
          <w:rFonts w:ascii="Verdana" w:hAnsi="Verdana"/>
          <w:sz w:val="24"/>
          <w:szCs w:val="24"/>
          <w:u w:val="single"/>
        </w:rPr>
        <w:t>STAFFING</w:t>
      </w:r>
    </w:p>
    <w:p w:rsidR="006661C6" w:rsidRPr="00E1613D" w:rsidRDefault="00EC2421" w:rsidP="00F95E60">
      <w:pPr>
        <w:pStyle w:val="ListParagraph"/>
        <w:ind w:left="1440"/>
        <w:rPr>
          <w:rFonts w:ascii="Verdana" w:hAnsi="Verdana"/>
          <w:sz w:val="24"/>
          <w:szCs w:val="24"/>
        </w:rPr>
      </w:pPr>
      <w:r>
        <w:rPr>
          <w:rFonts w:ascii="Verdana" w:hAnsi="Verdana"/>
          <w:sz w:val="24"/>
          <w:szCs w:val="24"/>
        </w:rPr>
        <w:t>W</w:t>
      </w:r>
      <w:r w:rsidR="006661C6" w:rsidRPr="00E1613D">
        <w:rPr>
          <w:rFonts w:ascii="Verdana" w:hAnsi="Verdana"/>
          <w:sz w:val="24"/>
          <w:szCs w:val="24"/>
        </w:rPr>
        <w:t>herever possible remote working principles be adopted and in view of the wide ran</w:t>
      </w:r>
      <w:r>
        <w:rPr>
          <w:rFonts w:ascii="Verdana" w:hAnsi="Verdana"/>
          <w:sz w:val="24"/>
          <w:szCs w:val="24"/>
        </w:rPr>
        <w:t>ging officer delegation above</w:t>
      </w:r>
      <w:r w:rsidR="006661C6" w:rsidRPr="00E1613D">
        <w:rPr>
          <w:rFonts w:ascii="Verdana" w:hAnsi="Verdana"/>
          <w:sz w:val="24"/>
          <w:szCs w:val="24"/>
        </w:rPr>
        <w:t xml:space="preserve"> specific measures be introduced to minimise physical proximity as between t</w:t>
      </w:r>
      <w:r>
        <w:rPr>
          <w:rFonts w:ascii="Verdana" w:hAnsi="Verdana"/>
          <w:sz w:val="24"/>
          <w:szCs w:val="24"/>
        </w:rPr>
        <w:t>he Town Clerk and General M</w:t>
      </w:r>
      <w:r w:rsidR="006661C6" w:rsidRPr="00E1613D">
        <w:rPr>
          <w:rFonts w:ascii="Verdana" w:hAnsi="Verdana"/>
          <w:sz w:val="24"/>
          <w:szCs w:val="24"/>
        </w:rPr>
        <w:t>anager so as to preserve the highest possible level of integrity in the decision making process.</w:t>
      </w:r>
    </w:p>
    <w:p w:rsidR="00E1613D" w:rsidRPr="00E1613D" w:rsidRDefault="00E1613D" w:rsidP="00F54CF0">
      <w:pPr>
        <w:spacing w:after="0" w:line="240" w:lineRule="auto"/>
        <w:rPr>
          <w:rFonts w:ascii="Verdana" w:hAnsi="Verdana"/>
          <w:sz w:val="24"/>
          <w:szCs w:val="24"/>
        </w:rPr>
      </w:pPr>
    </w:p>
    <w:p w:rsidR="00A83357" w:rsidRPr="00E1613D" w:rsidRDefault="00355DDD" w:rsidP="00E1613D">
      <w:pPr>
        <w:spacing w:after="0"/>
        <w:ind w:firstLine="360"/>
        <w:rPr>
          <w:rFonts w:ascii="Verdana" w:hAnsi="Verdana"/>
          <w:sz w:val="24"/>
          <w:szCs w:val="24"/>
        </w:rPr>
      </w:pPr>
      <w:r w:rsidRPr="00E1613D">
        <w:rPr>
          <w:rFonts w:ascii="Verdana" w:hAnsi="Verdana"/>
          <w:sz w:val="24"/>
          <w:szCs w:val="24"/>
        </w:rPr>
        <w:t>The Press and Public were re-admitted to the Meeting.</w:t>
      </w:r>
    </w:p>
    <w:p w:rsidR="00A343BB" w:rsidRPr="00E1613D" w:rsidRDefault="00A343BB" w:rsidP="00A343BB">
      <w:pPr>
        <w:rPr>
          <w:rFonts w:ascii="Verdana" w:hAnsi="Verdana"/>
          <w:sz w:val="24"/>
          <w:szCs w:val="24"/>
        </w:rPr>
      </w:pPr>
    </w:p>
    <w:p w:rsidR="00B73516" w:rsidRPr="00E1613D" w:rsidRDefault="00CA66C4" w:rsidP="00A343BB">
      <w:pPr>
        <w:ind w:firstLine="360"/>
        <w:rPr>
          <w:rFonts w:ascii="Verdana" w:hAnsi="Verdana"/>
          <w:sz w:val="24"/>
          <w:szCs w:val="24"/>
        </w:rPr>
      </w:pPr>
      <w:r w:rsidRPr="00E1613D">
        <w:rPr>
          <w:rFonts w:ascii="Verdana" w:hAnsi="Verdana"/>
          <w:sz w:val="24"/>
          <w:szCs w:val="24"/>
        </w:rPr>
        <w:t>The Meeting closed at 7.5</w:t>
      </w:r>
      <w:r w:rsidR="00175105" w:rsidRPr="00E1613D">
        <w:rPr>
          <w:rFonts w:ascii="Verdana" w:hAnsi="Verdana"/>
          <w:sz w:val="24"/>
          <w:szCs w:val="24"/>
        </w:rPr>
        <w:t>5</w:t>
      </w:r>
      <w:r w:rsidR="00321A23" w:rsidRPr="00E1613D">
        <w:rPr>
          <w:rFonts w:ascii="Verdana" w:hAnsi="Verdana"/>
          <w:sz w:val="24"/>
          <w:szCs w:val="24"/>
        </w:rPr>
        <w:t>pm.</w:t>
      </w:r>
    </w:p>
    <w:p w:rsidR="00321A23" w:rsidRPr="00E1613D" w:rsidRDefault="00321A23" w:rsidP="00321A23">
      <w:pPr>
        <w:pStyle w:val="ListParagraph"/>
        <w:ind w:left="360"/>
        <w:rPr>
          <w:rFonts w:ascii="Verdana" w:hAnsi="Verdana"/>
          <w:sz w:val="24"/>
          <w:szCs w:val="24"/>
        </w:rPr>
      </w:pPr>
    </w:p>
    <w:p w:rsidR="00321A23" w:rsidRPr="00E1613D" w:rsidRDefault="00321A23" w:rsidP="00321A23">
      <w:pPr>
        <w:pStyle w:val="ListParagraph"/>
        <w:ind w:left="360"/>
        <w:rPr>
          <w:rFonts w:ascii="Verdana" w:hAnsi="Verdana"/>
          <w:sz w:val="24"/>
          <w:szCs w:val="24"/>
        </w:rPr>
      </w:pPr>
    </w:p>
    <w:p w:rsidR="00321A23" w:rsidRPr="00E1613D" w:rsidRDefault="00321A23" w:rsidP="00321A23">
      <w:pPr>
        <w:pStyle w:val="ListParagraph"/>
        <w:ind w:left="360"/>
        <w:rPr>
          <w:rFonts w:ascii="Verdana" w:hAnsi="Verdana"/>
          <w:sz w:val="24"/>
          <w:szCs w:val="24"/>
        </w:rPr>
      </w:pPr>
      <w:r w:rsidRPr="00E1613D">
        <w:rPr>
          <w:rFonts w:ascii="Verdana" w:hAnsi="Verdana"/>
          <w:sz w:val="24"/>
          <w:szCs w:val="24"/>
        </w:rPr>
        <w:t>Signed………………………………………………………………………………………….</w:t>
      </w:r>
    </w:p>
    <w:p w:rsidR="00321A23" w:rsidRPr="00E1613D" w:rsidRDefault="00321A23" w:rsidP="00321A23">
      <w:pPr>
        <w:pStyle w:val="ListParagraph"/>
        <w:ind w:left="360"/>
        <w:rPr>
          <w:rFonts w:ascii="Verdana" w:hAnsi="Verdana"/>
          <w:sz w:val="24"/>
          <w:szCs w:val="24"/>
        </w:rPr>
      </w:pPr>
    </w:p>
    <w:p w:rsidR="00321A23" w:rsidRPr="00E1613D" w:rsidRDefault="00321A23" w:rsidP="00321A23">
      <w:pPr>
        <w:pStyle w:val="ListParagraph"/>
        <w:ind w:left="360"/>
        <w:rPr>
          <w:rFonts w:ascii="Verdana" w:hAnsi="Verdana"/>
          <w:sz w:val="24"/>
          <w:szCs w:val="24"/>
        </w:rPr>
      </w:pPr>
      <w:r w:rsidRPr="00E1613D">
        <w:rPr>
          <w:rFonts w:ascii="Verdana" w:hAnsi="Verdana"/>
          <w:sz w:val="24"/>
          <w:szCs w:val="24"/>
        </w:rPr>
        <w:t>Dated………………………………………………………………………………………….</w:t>
      </w:r>
    </w:p>
    <w:p w:rsidR="00321A23" w:rsidRPr="00E1613D" w:rsidRDefault="00321A23" w:rsidP="00321A23">
      <w:pPr>
        <w:pStyle w:val="ListParagraph"/>
        <w:ind w:left="360"/>
        <w:rPr>
          <w:rFonts w:ascii="Verdana" w:hAnsi="Verdana"/>
          <w:sz w:val="24"/>
          <w:szCs w:val="24"/>
        </w:rPr>
      </w:pPr>
      <w:r w:rsidRPr="00E1613D">
        <w:rPr>
          <w:rFonts w:ascii="Verdana" w:hAnsi="Verdana"/>
          <w:sz w:val="24"/>
          <w:szCs w:val="24"/>
        </w:rPr>
        <w:t>CHAIRMAN</w:t>
      </w:r>
    </w:p>
    <w:p w:rsidR="00A85DE0" w:rsidRPr="00E1613D" w:rsidRDefault="00A85DE0" w:rsidP="00B73516">
      <w:pPr>
        <w:pStyle w:val="ListParagraph"/>
        <w:ind w:left="360"/>
        <w:rPr>
          <w:rFonts w:ascii="Verdana" w:hAnsi="Verdana"/>
          <w:b/>
          <w:sz w:val="24"/>
          <w:szCs w:val="24"/>
        </w:rPr>
      </w:pPr>
    </w:p>
    <w:p w:rsidR="00216946" w:rsidRDefault="00216946" w:rsidP="00216946">
      <w:pPr>
        <w:pStyle w:val="ListParagraph"/>
        <w:ind w:left="360"/>
        <w:rPr>
          <w:rFonts w:ascii="Verdana" w:hAnsi="Verdana"/>
        </w:rPr>
      </w:pPr>
      <w:r>
        <w:rPr>
          <w:rFonts w:ascii="Verdana" w:hAnsi="Verdana"/>
        </w:rPr>
        <w:tab/>
      </w:r>
    </w:p>
    <w:p w:rsidR="00216946" w:rsidRDefault="00216946" w:rsidP="00216946">
      <w:pPr>
        <w:pStyle w:val="ListParagraph"/>
        <w:ind w:left="360"/>
        <w:rPr>
          <w:rFonts w:ascii="Verdana" w:hAnsi="Verdana"/>
        </w:rPr>
      </w:pPr>
    </w:p>
    <w:p w:rsidR="00216946" w:rsidRDefault="00216946" w:rsidP="00216946">
      <w:pPr>
        <w:pStyle w:val="ListParagraph"/>
        <w:ind w:left="360"/>
        <w:rPr>
          <w:rFonts w:ascii="Verdana" w:hAnsi="Verdana"/>
        </w:rPr>
      </w:pPr>
      <w:r>
        <w:rPr>
          <w:rFonts w:ascii="Verdana" w:hAnsi="Verdana"/>
        </w:rPr>
        <w:tab/>
      </w:r>
      <w:r>
        <w:rPr>
          <w:rFonts w:ascii="Verdana" w:hAnsi="Verdana"/>
        </w:rPr>
        <w:tab/>
      </w:r>
      <w:r>
        <w:rPr>
          <w:rFonts w:ascii="Verdana" w:hAnsi="Verdana"/>
        </w:rPr>
        <w:tab/>
      </w:r>
    </w:p>
    <w:p w:rsidR="00995196" w:rsidRPr="00A44368" w:rsidRDefault="00995196" w:rsidP="00A44368">
      <w:pPr>
        <w:pStyle w:val="ListParagraph"/>
        <w:ind w:left="360"/>
        <w:rPr>
          <w:rFonts w:ascii="Verdana" w:hAnsi="Verdana"/>
        </w:rPr>
      </w:pPr>
    </w:p>
    <w:p w:rsidR="00995196" w:rsidRPr="0043310C" w:rsidRDefault="00995196" w:rsidP="00995196">
      <w:pPr>
        <w:pStyle w:val="ListParagraph"/>
        <w:rPr>
          <w:rFonts w:ascii="Verdana" w:hAnsi="Verdana"/>
        </w:rPr>
      </w:pPr>
    </w:p>
    <w:p w:rsidR="00FF42C8" w:rsidRPr="00D734DE" w:rsidRDefault="00A44368" w:rsidP="00FF42C8">
      <w:pPr>
        <w:pStyle w:val="ListParagraph"/>
        <w:rPr>
          <w:rFonts w:ascii="Verdana" w:hAnsi="Verdana"/>
          <w:sz w:val="24"/>
          <w:szCs w:val="24"/>
        </w:rPr>
      </w:pPr>
      <w:r>
        <w:rPr>
          <w:rFonts w:ascii="Verdana" w:hAnsi="Verdana"/>
        </w:rPr>
        <w:tab/>
      </w:r>
    </w:p>
    <w:p w:rsidR="00DE5E7E" w:rsidRPr="00A44368" w:rsidRDefault="00DE5E7E" w:rsidP="00A44368">
      <w:pPr>
        <w:pStyle w:val="ListParagraph"/>
        <w:ind w:left="360"/>
        <w:rPr>
          <w:rFonts w:ascii="Verdana" w:hAnsi="Verdana"/>
        </w:rPr>
      </w:pPr>
    </w:p>
    <w:sectPr w:rsidR="00DE5E7E" w:rsidRPr="00A44368" w:rsidSect="0049257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4F3" w:rsidRDefault="003364F3" w:rsidP="003620D7">
      <w:pPr>
        <w:spacing w:after="0" w:line="240" w:lineRule="auto"/>
      </w:pPr>
      <w:r>
        <w:separator/>
      </w:r>
    </w:p>
  </w:endnote>
  <w:endnote w:type="continuationSeparator" w:id="0">
    <w:p w:rsidR="003364F3" w:rsidRDefault="003364F3" w:rsidP="00362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1120921"/>
      <w:docPartObj>
        <w:docPartGallery w:val="Page Numbers (Bottom of Page)"/>
        <w:docPartUnique/>
      </w:docPartObj>
    </w:sdtPr>
    <w:sdtEndPr>
      <w:rPr>
        <w:noProof/>
      </w:rPr>
    </w:sdtEndPr>
    <w:sdtContent>
      <w:p w:rsidR="001E29D5" w:rsidRDefault="001E29D5">
        <w:pPr>
          <w:pStyle w:val="Footer"/>
          <w:jc w:val="center"/>
        </w:pPr>
        <w:r>
          <w:fldChar w:fldCharType="begin"/>
        </w:r>
        <w:r>
          <w:instrText xml:space="preserve"> PAGE   \* MERGEFORMAT </w:instrText>
        </w:r>
        <w:r>
          <w:fldChar w:fldCharType="separate"/>
        </w:r>
        <w:r w:rsidR="00573BE8">
          <w:rPr>
            <w:noProof/>
          </w:rPr>
          <w:t>1</w:t>
        </w:r>
        <w:r>
          <w:rPr>
            <w:noProof/>
          </w:rPr>
          <w:fldChar w:fldCharType="end"/>
        </w:r>
      </w:p>
    </w:sdtContent>
  </w:sdt>
  <w:p w:rsidR="001E29D5" w:rsidRDefault="001E29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4F3" w:rsidRDefault="003364F3" w:rsidP="003620D7">
      <w:pPr>
        <w:spacing w:after="0" w:line="240" w:lineRule="auto"/>
      </w:pPr>
      <w:r>
        <w:separator/>
      </w:r>
    </w:p>
  </w:footnote>
  <w:footnote w:type="continuationSeparator" w:id="0">
    <w:p w:rsidR="003364F3" w:rsidRDefault="003364F3" w:rsidP="003620D7">
      <w:pPr>
        <w:spacing w:after="0" w:line="240" w:lineRule="auto"/>
      </w:pPr>
      <w:r>
        <w:continuationSeparator/>
      </w:r>
    </w:p>
  </w:footnote>
  <w:footnote w:id="1">
    <w:p w:rsidR="000B1536" w:rsidRDefault="000B1536">
      <w:pPr>
        <w:pStyle w:val="FootnoteText"/>
      </w:pPr>
      <w:r>
        <w:rPr>
          <w:rStyle w:val="FootnoteReference"/>
        </w:rPr>
        <w:footnoteRef/>
      </w:r>
      <w:r>
        <w:t xml:space="preserve"> Civil Contingencies Act 2004</w:t>
      </w:r>
    </w:p>
  </w:footnote>
  <w:footnote w:id="2">
    <w:p w:rsidR="006661C6" w:rsidRDefault="006661C6" w:rsidP="006661C6">
      <w:pPr>
        <w:pStyle w:val="FootnoteText"/>
      </w:pPr>
      <w:r>
        <w:rPr>
          <w:rStyle w:val="FootnoteReference"/>
        </w:rPr>
        <w:footnoteRef/>
      </w:r>
      <w:r>
        <w:t xml:space="preserve"> Councillors Johnson, Hutton, Ward  plus, if applicable, the successor Mayor</w:t>
      </w:r>
    </w:p>
  </w:footnote>
  <w:footnote w:id="3">
    <w:p w:rsidR="006661C6" w:rsidRDefault="006661C6" w:rsidP="006661C6">
      <w:pPr>
        <w:pStyle w:val="FootnoteText"/>
      </w:pPr>
      <w:r>
        <w:rPr>
          <w:rStyle w:val="FootnoteReference"/>
        </w:rPr>
        <w:footnoteRef/>
      </w:r>
      <w:r>
        <w:t xml:space="preserve"> And replacing same for the 2020-21 financial year, ie suspending the ordinary grants process for 2020-21.</w:t>
      </w:r>
    </w:p>
  </w:footnote>
  <w:footnote w:id="4">
    <w:p w:rsidR="00F95E60" w:rsidRDefault="00F95E60">
      <w:pPr>
        <w:pStyle w:val="FootnoteText"/>
      </w:pPr>
      <w:r>
        <w:rPr>
          <w:rStyle w:val="FootnoteReference"/>
        </w:rPr>
        <w:footnoteRef/>
      </w:r>
      <w:r>
        <w:t xml:space="preserve"> Note – whilst to some degree superseded by (1) above this resolution has been retained as it applies equally to potential arrangements when reopening arises.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16A5"/>
    <w:multiLevelType w:val="hybridMultilevel"/>
    <w:tmpl w:val="75B084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22F774B"/>
    <w:multiLevelType w:val="hybridMultilevel"/>
    <w:tmpl w:val="A416742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 w15:restartNumberingAfterBreak="0">
    <w:nsid w:val="07671977"/>
    <w:multiLevelType w:val="hybridMultilevel"/>
    <w:tmpl w:val="35E87454"/>
    <w:lvl w:ilvl="0" w:tplc="0809001B">
      <w:start w:val="1"/>
      <w:numFmt w:val="lowerRoman"/>
      <w:lvlText w:val="%1."/>
      <w:lvlJc w:val="right"/>
      <w:pPr>
        <w:ind w:left="1429" w:hanging="360"/>
      </w:pPr>
      <w:rPr>
        <w:rFont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07E80C29"/>
    <w:multiLevelType w:val="hybridMultilevel"/>
    <w:tmpl w:val="CF349DFC"/>
    <w:lvl w:ilvl="0" w:tplc="3474BCDA">
      <w:start w:val="4"/>
      <w:numFmt w:val="bullet"/>
      <w:lvlText w:val="-"/>
      <w:lvlJc w:val="left"/>
      <w:pPr>
        <w:ind w:left="1800" w:hanging="360"/>
      </w:pPr>
      <w:rPr>
        <w:rFonts w:ascii="Verdana" w:eastAsiaTheme="minorHAnsi" w:hAnsi="Verdana"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0A7A0FFF"/>
    <w:multiLevelType w:val="hybridMultilevel"/>
    <w:tmpl w:val="E39EC2D4"/>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08090003">
      <w:start w:val="1"/>
      <w:numFmt w:val="bullet"/>
      <w:lvlText w:val="o"/>
      <w:lvlJc w:val="left"/>
      <w:pPr>
        <w:ind w:left="2160" w:hanging="180"/>
      </w:pPr>
      <w:rPr>
        <w:rFonts w:ascii="Courier New" w:hAnsi="Courier New" w:cs="Courier New"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B85810"/>
    <w:multiLevelType w:val="hybridMultilevel"/>
    <w:tmpl w:val="4802E3A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D693290"/>
    <w:multiLevelType w:val="hybridMultilevel"/>
    <w:tmpl w:val="F09AF01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DB86FEA"/>
    <w:multiLevelType w:val="hybridMultilevel"/>
    <w:tmpl w:val="85326ED2"/>
    <w:lvl w:ilvl="0" w:tplc="08090003">
      <w:start w:val="1"/>
      <w:numFmt w:val="bullet"/>
      <w:lvlText w:val="o"/>
      <w:lvlJc w:val="left"/>
      <w:pPr>
        <w:ind w:left="2847" w:hanging="360"/>
      </w:pPr>
      <w:rPr>
        <w:rFonts w:ascii="Courier New" w:hAnsi="Courier New" w:cs="Courier New" w:hint="default"/>
      </w:rPr>
    </w:lvl>
    <w:lvl w:ilvl="1" w:tplc="08090003" w:tentative="1">
      <w:start w:val="1"/>
      <w:numFmt w:val="bullet"/>
      <w:lvlText w:val="o"/>
      <w:lvlJc w:val="left"/>
      <w:pPr>
        <w:ind w:left="3567" w:hanging="360"/>
      </w:pPr>
      <w:rPr>
        <w:rFonts w:ascii="Courier New" w:hAnsi="Courier New" w:cs="Courier New" w:hint="default"/>
      </w:rPr>
    </w:lvl>
    <w:lvl w:ilvl="2" w:tplc="08090005" w:tentative="1">
      <w:start w:val="1"/>
      <w:numFmt w:val="bullet"/>
      <w:lvlText w:val=""/>
      <w:lvlJc w:val="left"/>
      <w:pPr>
        <w:ind w:left="4287" w:hanging="360"/>
      </w:pPr>
      <w:rPr>
        <w:rFonts w:ascii="Wingdings" w:hAnsi="Wingdings" w:hint="default"/>
      </w:rPr>
    </w:lvl>
    <w:lvl w:ilvl="3" w:tplc="08090001" w:tentative="1">
      <w:start w:val="1"/>
      <w:numFmt w:val="bullet"/>
      <w:lvlText w:val=""/>
      <w:lvlJc w:val="left"/>
      <w:pPr>
        <w:ind w:left="5007" w:hanging="360"/>
      </w:pPr>
      <w:rPr>
        <w:rFonts w:ascii="Symbol" w:hAnsi="Symbol" w:hint="default"/>
      </w:rPr>
    </w:lvl>
    <w:lvl w:ilvl="4" w:tplc="08090003" w:tentative="1">
      <w:start w:val="1"/>
      <w:numFmt w:val="bullet"/>
      <w:lvlText w:val="o"/>
      <w:lvlJc w:val="left"/>
      <w:pPr>
        <w:ind w:left="5727" w:hanging="360"/>
      </w:pPr>
      <w:rPr>
        <w:rFonts w:ascii="Courier New" w:hAnsi="Courier New" w:cs="Courier New" w:hint="default"/>
      </w:rPr>
    </w:lvl>
    <w:lvl w:ilvl="5" w:tplc="08090005" w:tentative="1">
      <w:start w:val="1"/>
      <w:numFmt w:val="bullet"/>
      <w:lvlText w:val=""/>
      <w:lvlJc w:val="left"/>
      <w:pPr>
        <w:ind w:left="6447" w:hanging="360"/>
      </w:pPr>
      <w:rPr>
        <w:rFonts w:ascii="Wingdings" w:hAnsi="Wingdings" w:hint="default"/>
      </w:rPr>
    </w:lvl>
    <w:lvl w:ilvl="6" w:tplc="08090001" w:tentative="1">
      <w:start w:val="1"/>
      <w:numFmt w:val="bullet"/>
      <w:lvlText w:val=""/>
      <w:lvlJc w:val="left"/>
      <w:pPr>
        <w:ind w:left="7167" w:hanging="360"/>
      </w:pPr>
      <w:rPr>
        <w:rFonts w:ascii="Symbol" w:hAnsi="Symbol" w:hint="default"/>
      </w:rPr>
    </w:lvl>
    <w:lvl w:ilvl="7" w:tplc="08090003" w:tentative="1">
      <w:start w:val="1"/>
      <w:numFmt w:val="bullet"/>
      <w:lvlText w:val="o"/>
      <w:lvlJc w:val="left"/>
      <w:pPr>
        <w:ind w:left="7887" w:hanging="360"/>
      </w:pPr>
      <w:rPr>
        <w:rFonts w:ascii="Courier New" w:hAnsi="Courier New" w:cs="Courier New" w:hint="default"/>
      </w:rPr>
    </w:lvl>
    <w:lvl w:ilvl="8" w:tplc="08090005" w:tentative="1">
      <w:start w:val="1"/>
      <w:numFmt w:val="bullet"/>
      <w:lvlText w:val=""/>
      <w:lvlJc w:val="left"/>
      <w:pPr>
        <w:ind w:left="8607" w:hanging="360"/>
      </w:pPr>
      <w:rPr>
        <w:rFonts w:ascii="Wingdings" w:hAnsi="Wingdings" w:hint="default"/>
      </w:rPr>
    </w:lvl>
  </w:abstractNum>
  <w:abstractNum w:abstractNumId="8" w15:restartNumberingAfterBreak="0">
    <w:nsid w:val="0E8C519B"/>
    <w:multiLevelType w:val="hybridMultilevel"/>
    <w:tmpl w:val="F8C65B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0C34512"/>
    <w:multiLevelType w:val="hybridMultilevel"/>
    <w:tmpl w:val="F9BE8F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1DA1156"/>
    <w:multiLevelType w:val="multilevel"/>
    <w:tmpl w:val="0809001D"/>
    <w:numStyleLink w:val="Style1"/>
  </w:abstractNum>
  <w:abstractNum w:abstractNumId="11" w15:restartNumberingAfterBreak="0">
    <w:nsid w:val="157568C7"/>
    <w:multiLevelType w:val="hybridMultilevel"/>
    <w:tmpl w:val="E88A9F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6F1575F"/>
    <w:multiLevelType w:val="hybridMultilevel"/>
    <w:tmpl w:val="C9C03F2A"/>
    <w:lvl w:ilvl="0" w:tplc="08090019">
      <w:start w:val="1"/>
      <w:numFmt w:val="lowerLetter"/>
      <w:lvlText w:val="%1."/>
      <w:lvlJc w:val="left"/>
      <w:pPr>
        <w:ind w:left="2149" w:hanging="360"/>
      </w:pPr>
    </w:lvl>
    <w:lvl w:ilvl="1" w:tplc="08090019">
      <w:start w:val="1"/>
      <w:numFmt w:val="lowerLetter"/>
      <w:lvlText w:val="%2."/>
      <w:lvlJc w:val="left"/>
      <w:pPr>
        <w:ind w:left="2869" w:hanging="360"/>
      </w:pPr>
    </w:lvl>
    <w:lvl w:ilvl="2" w:tplc="0809001B">
      <w:start w:val="1"/>
      <w:numFmt w:val="lowerRoman"/>
      <w:lvlText w:val="%3."/>
      <w:lvlJc w:val="right"/>
      <w:pPr>
        <w:ind w:left="3589" w:hanging="180"/>
      </w:pPr>
    </w:lvl>
    <w:lvl w:ilvl="3" w:tplc="0809000F" w:tentative="1">
      <w:start w:val="1"/>
      <w:numFmt w:val="decimal"/>
      <w:lvlText w:val="%4."/>
      <w:lvlJc w:val="left"/>
      <w:pPr>
        <w:ind w:left="4309" w:hanging="360"/>
      </w:pPr>
    </w:lvl>
    <w:lvl w:ilvl="4" w:tplc="08090019" w:tentative="1">
      <w:start w:val="1"/>
      <w:numFmt w:val="lowerLetter"/>
      <w:lvlText w:val="%5."/>
      <w:lvlJc w:val="left"/>
      <w:pPr>
        <w:ind w:left="5029" w:hanging="360"/>
      </w:pPr>
    </w:lvl>
    <w:lvl w:ilvl="5" w:tplc="0809001B" w:tentative="1">
      <w:start w:val="1"/>
      <w:numFmt w:val="lowerRoman"/>
      <w:lvlText w:val="%6."/>
      <w:lvlJc w:val="right"/>
      <w:pPr>
        <w:ind w:left="5749" w:hanging="180"/>
      </w:pPr>
    </w:lvl>
    <w:lvl w:ilvl="6" w:tplc="0809000F" w:tentative="1">
      <w:start w:val="1"/>
      <w:numFmt w:val="decimal"/>
      <w:lvlText w:val="%7."/>
      <w:lvlJc w:val="left"/>
      <w:pPr>
        <w:ind w:left="6469" w:hanging="360"/>
      </w:pPr>
    </w:lvl>
    <w:lvl w:ilvl="7" w:tplc="08090019" w:tentative="1">
      <w:start w:val="1"/>
      <w:numFmt w:val="lowerLetter"/>
      <w:lvlText w:val="%8."/>
      <w:lvlJc w:val="left"/>
      <w:pPr>
        <w:ind w:left="7189" w:hanging="360"/>
      </w:pPr>
    </w:lvl>
    <w:lvl w:ilvl="8" w:tplc="0809001B" w:tentative="1">
      <w:start w:val="1"/>
      <w:numFmt w:val="lowerRoman"/>
      <w:lvlText w:val="%9."/>
      <w:lvlJc w:val="right"/>
      <w:pPr>
        <w:ind w:left="7909" w:hanging="180"/>
      </w:pPr>
    </w:lvl>
  </w:abstractNum>
  <w:abstractNum w:abstractNumId="13" w15:restartNumberingAfterBreak="0">
    <w:nsid w:val="174F57DE"/>
    <w:multiLevelType w:val="hybridMultilevel"/>
    <w:tmpl w:val="6CBAB13E"/>
    <w:lvl w:ilvl="0" w:tplc="08090003">
      <w:start w:val="1"/>
      <w:numFmt w:val="bullet"/>
      <w:lvlText w:val="o"/>
      <w:lvlJc w:val="left"/>
      <w:pPr>
        <w:ind w:left="2421" w:hanging="360"/>
      </w:pPr>
      <w:rPr>
        <w:rFonts w:ascii="Courier New" w:hAnsi="Courier New" w:cs="Courier New"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14" w15:restartNumberingAfterBreak="0">
    <w:nsid w:val="191B5574"/>
    <w:multiLevelType w:val="hybridMultilevel"/>
    <w:tmpl w:val="00BED3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A1F3BA7"/>
    <w:multiLevelType w:val="hybridMultilevel"/>
    <w:tmpl w:val="5CAEDF8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1AC109F8"/>
    <w:multiLevelType w:val="hybridMultilevel"/>
    <w:tmpl w:val="5720FD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EA00AAF"/>
    <w:multiLevelType w:val="hybridMultilevel"/>
    <w:tmpl w:val="3892AFBC"/>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26694836"/>
    <w:multiLevelType w:val="hybridMultilevel"/>
    <w:tmpl w:val="2CCE48CE"/>
    <w:lvl w:ilvl="0" w:tplc="05BC5D14">
      <w:start w:val="1"/>
      <w:numFmt w:val="lowerLetter"/>
      <w:lvlText w:val="%1."/>
      <w:lvlJc w:val="left"/>
      <w:pPr>
        <w:ind w:left="142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9765B90"/>
    <w:multiLevelType w:val="hybridMultilevel"/>
    <w:tmpl w:val="F4D8AC6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0" w15:restartNumberingAfterBreak="0">
    <w:nsid w:val="29E624DB"/>
    <w:multiLevelType w:val="hybridMultilevel"/>
    <w:tmpl w:val="5E36BD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2AF1198"/>
    <w:multiLevelType w:val="hybridMultilevel"/>
    <w:tmpl w:val="55F27C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360171C"/>
    <w:multiLevelType w:val="hybridMultilevel"/>
    <w:tmpl w:val="D50E304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39535320"/>
    <w:multiLevelType w:val="hybridMultilevel"/>
    <w:tmpl w:val="CC22C600"/>
    <w:lvl w:ilvl="0" w:tplc="5716722E">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3D3E3D41"/>
    <w:multiLevelType w:val="hybridMultilevel"/>
    <w:tmpl w:val="25FA6B8C"/>
    <w:lvl w:ilvl="0" w:tplc="950A0E0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404852F0"/>
    <w:multiLevelType w:val="hybridMultilevel"/>
    <w:tmpl w:val="2B6AF4FC"/>
    <w:lvl w:ilvl="0" w:tplc="08090001">
      <w:start w:val="1"/>
      <w:numFmt w:val="bullet"/>
      <w:lvlText w:val=""/>
      <w:lvlJc w:val="left"/>
      <w:pPr>
        <w:ind w:left="1944" w:hanging="360"/>
      </w:pPr>
      <w:rPr>
        <w:rFonts w:ascii="Symbol" w:hAnsi="Symbol" w:hint="default"/>
      </w:rPr>
    </w:lvl>
    <w:lvl w:ilvl="1" w:tplc="08090003" w:tentative="1">
      <w:start w:val="1"/>
      <w:numFmt w:val="bullet"/>
      <w:lvlText w:val="o"/>
      <w:lvlJc w:val="left"/>
      <w:pPr>
        <w:ind w:left="2664" w:hanging="360"/>
      </w:pPr>
      <w:rPr>
        <w:rFonts w:ascii="Courier New" w:hAnsi="Courier New" w:cs="Courier New" w:hint="default"/>
      </w:rPr>
    </w:lvl>
    <w:lvl w:ilvl="2" w:tplc="08090005" w:tentative="1">
      <w:start w:val="1"/>
      <w:numFmt w:val="bullet"/>
      <w:lvlText w:val=""/>
      <w:lvlJc w:val="left"/>
      <w:pPr>
        <w:ind w:left="3384" w:hanging="360"/>
      </w:pPr>
      <w:rPr>
        <w:rFonts w:ascii="Wingdings" w:hAnsi="Wingdings" w:hint="default"/>
      </w:rPr>
    </w:lvl>
    <w:lvl w:ilvl="3" w:tplc="08090001" w:tentative="1">
      <w:start w:val="1"/>
      <w:numFmt w:val="bullet"/>
      <w:lvlText w:val=""/>
      <w:lvlJc w:val="left"/>
      <w:pPr>
        <w:ind w:left="4104" w:hanging="360"/>
      </w:pPr>
      <w:rPr>
        <w:rFonts w:ascii="Symbol" w:hAnsi="Symbol" w:hint="default"/>
      </w:rPr>
    </w:lvl>
    <w:lvl w:ilvl="4" w:tplc="08090003" w:tentative="1">
      <w:start w:val="1"/>
      <w:numFmt w:val="bullet"/>
      <w:lvlText w:val="o"/>
      <w:lvlJc w:val="left"/>
      <w:pPr>
        <w:ind w:left="4824" w:hanging="360"/>
      </w:pPr>
      <w:rPr>
        <w:rFonts w:ascii="Courier New" w:hAnsi="Courier New" w:cs="Courier New" w:hint="default"/>
      </w:rPr>
    </w:lvl>
    <w:lvl w:ilvl="5" w:tplc="08090005" w:tentative="1">
      <w:start w:val="1"/>
      <w:numFmt w:val="bullet"/>
      <w:lvlText w:val=""/>
      <w:lvlJc w:val="left"/>
      <w:pPr>
        <w:ind w:left="5544" w:hanging="360"/>
      </w:pPr>
      <w:rPr>
        <w:rFonts w:ascii="Wingdings" w:hAnsi="Wingdings" w:hint="default"/>
      </w:rPr>
    </w:lvl>
    <w:lvl w:ilvl="6" w:tplc="08090001" w:tentative="1">
      <w:start w:val="1"/>
      <w:numFmt w:val="bullet"/>
      <w:lvlText w:val=""/>
      <w:lvlJc w:val="left"/>
      <w:pPr>
        <w:ind w:left="6264" w:hanging="360"/>
      </w:pPr>
      <w:rPr>
        <w:rFonts w:ascii="Symbol" w:hAnsi="Symbol" w:hint="default"/>
      </w:rPr>
    </w:lvl>
    <w:lvl w:ilvl="7" w:tplc="08090003" w:tentative="1">
      <w:start w:val="1"/>
      <w:numFmt w:val="bullet"/>
      <w:lvlText w:val="o"/>
      <w:lvlJc w:val="left"/>
      <w:pPr>
        <w:ind w:left="6984" w:hanging="360"/>
      </w:pPr>
      <w:rPr>
        <w:rFonts w:ascii="Courier New" w:hAnsi="Courier New" w:cs="Courier New" w:hint="default"/>
      </w:rPr>
    </w:lvl>
    <w:lvl w:ilvl="8" w:tplc="08090005" w:tentative="1">
      <w:start w:val="1"/>
      <w:numFmt w:val="bullet"/>
      <w:lvlText w:val=""/>
      <w:lvlJc w:val="left"/>
      <w:pPr>
        <w:ind w:left="7704" w:hanging="360"/>
      </w:pPr>
      <w:rPr>
        <w:rFonts w:ascii="Wingdings" w:hAnsi="Wingdings" w:hint="default"/>
      </w:rPr>
    </w:lvl>
  </w:abstractNum>
  <w:abstractNum w:abstractNumId="26" w15:restartNumberingAfterBreak="0">
    <w:nsid w:val="408C6EDE"/>
    <w:multiLevelType w:val="hybridMultilevel"/>
    <w:tmpl w:val="0F8E0B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7A72765"/>
    <w:multiLevelType w:val="hybridMultilevel"/>
    <w:tmpl w:val="1B8AFA08"/>
    <w:lvl w:ilvl="0" w:tplc="0FF2F65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4B147B15"/>
    <w:multiLevelType w:val="hybridMultilevel"/>
    <w:tmpl w:val="6368FD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F1A5DAE"/>
    <w:multiLevelType w:val="multilevel"/>
    <w:tmpl w:val="84402A5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righ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22479BE"/>
    <w:multiLevelType w:val="hybridMultilevel"/>
    <w:tmpl w:val="44FE5430"/>
    <w:lvl w:ilvl="0" w:tplc="DA823CC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56D1693E"/>
    <w:multiLevelType w:val="hybridMultilevel"/>
    <w:tmpl w:val="37D65BB6"/>
    <w:lvl w:ilvl="0" w:tplc="08090019">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2" w15:restartNumberingAfterBreak="0">
    <w:nsid w:val="5A327CA8"/>
    <w:multiLevelType w:val="hybridMultilevel"/>
    <w:tmpl w:val="E28CCB26"/>
    <w:lvl w:ilvl="0" w:tplc="9AAC5754">
      <w:start w:val="1"/>
      <w:numFmt w:val="lowerRoman"/>
      <w:lvlText w:val="%1."/>
      <w:lvlJc w:val="left"/>
      <w:pPr>
        <w:ind w:left="2869" w:hanging="720"/>
      </w:pPr>
      <w:rPr>
        <w:rFonts w:hint="default"/>
      </w:rPr>
    </w:lvl>
    <w:lvl w:ilvl="1" w:tplc="A126BB88">
      <w:numFmt w:val="bullet"/>
      <w:lvlText w:val="–"/>
      <w:lvlJc w:val="left"/>
      <w:pPr>
        <w:ind w:left="3229" w:hanging="360"/>
      </w:pPr>
      <w:rPr>
        <w:rFonts w:ascii="Verdana" w:eastAsiaTheme="minorHAnsi" w:hAnsi="Verdana" w:cstheme="minorBidi" w:hint="default"/>
      </w:rPr>
    </w:lvl>
    <w:lvl w:ilvl="2" w:tplc="0809001B" w:tentative="1">
      <w:start w:val="1"/>
      <w:numFmt w:val="lowerRoman"/>
      <w:lvlText w:val="%3."/>
      <w:lvlJc w:val="right"/>
      <w:pPr>
        <w:ind w:left="3949" w:hanging="180"/>
      </w:pPr>
    </w:lvl>
    <w:lvl w:ilvl="3" w:tplc="0809000F" w:tentative="1">
      <w:start w:val="1"/>
      <w:numFmt w:val="decimal"/>
      <w:lvlText w:val="%4."/>
      <w:lvlJc w:val="left"/>
      <w:pPr>
        <w:ind w:left="4669" w:hanging="360"/>
      </w:pPr>
    </w:lvl>
    <w:lvl w:ilvl="4" w:tplc="08090019" w:tentative="1">
      <w:start w:val="1"/>
      <w:numFmt w:val="lowerLetter"/>
      <w:lvlText w:val="%5."/>
      <w:lvlJc w:val="left"/>
      <w:pPr>
        <w:ind w:left="5389" w:hanging="360"/>
      </w:pPr>
    </w:lvl>
    <w:lvl w:ilvl="5" w:tplc="0809001B" w:tentative="1">
      <w:start w:val="1"/>
      <w:numFmt w:val="lowerRoman"/>
      <w:lvlText w:val="%6."/>
      <w:lvlJc w:val="right"/>
      <w:pPr>
        <w:ind w:left="6109" w:hanging="180"/>
      </w:pPr>
    </w:lvl>
    <w:lvl w:ilvl="6" w:tplc="0809000F" w:tentative="1">
      <w:start w:val="1"/>
      <w:numFmt w:val="decimal"/>
      <w:lvlText w:val="%7."/>
      <w:lvlJc w:val="left"/>
      <w:pPr>
        <w:ind w:left="6829" w:hanging="360"/>
      </w:pPr>
    </w:lvl>
    <w:lvl w:ilvl="7" w:tplc="08090019" w:tentative="1">
      <w:start w:val="1"/>
      <w:numFmt w:val="lowerLetter"/>
      <w:lvlText w:val="%8."/>
      <w:lvlJc w:val="left"/>
      <w:pPr>
        <w:ind w:left="7549" w:hanging="360"/>
      </w:pPr>
    </w:lvl>
    <w:lvl w:ilvl="8" w:tplc="0809001B" w:tentative="1">
      <w:start w:val="1"/>
      <w:numFmt w:val="lowerRoman"/>
      <w:lvlText w:val="%9."/>
      <w:lvlJc w:val="right"/>
      <w:pPr>
        <w:ind w:left="8269" w:hanging="180"/>
      </w:pPr>
    </w:lvl>
  </w:abstractNum>
  <w:abstractNum w:abstractNumId="33" w15:restartNumberingAfterBreak="0">
    <w:nsid w:val="5B173D3C"/>
    <w:multiLevelType w:val="hybridMultilevel"/>
    <w:tmpl w:val="D00039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F4A58D6"/>
    <w:multiLevelType w:val="hybridMultilevel"/>
    <w:tmpl w:val="B1082264"/>
    <w:lvl w:ilvl="0" w:tplc="9AAC5754">
      <w:start w:val="1"/>
      <w:numFmt w:val="lowerRoman"/>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5" w15:restartNumberingAfterBreak="0">
    <w:nsid w:val="62407C7E"/>
    <w:multiLevelType w:val="hybridMultilevel"/>
    <w:tmpl w:val="97A0445C"/>
    <w:lvl w:ilvl="0" w:tplc="0809001B">
      <w:start w:val="1"/>
      <w:numFmt w:val="lowerRoman"/>
      <w:lvlText w:val="%1."/>
      <w:lvlJc w:val="righ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36" w15:restartNumberingAfterBreak="0">
    <w:nsid w:val="64A25976"/>
    <w:multiLevelType w:val="hybridMultilevel"/>
    <w:tmpl w:val="B4083D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67A29DC"/>
    <w:multiLevelType w:val="hybridMultilevel"/>
    <w:tmpl w:val="F64C6DB6"/>
    <w:lvl w:ilvl="0" w:tplc="81623584">
      <w:start w:val="364"/>
      <w:numFmt w:val="decimal"/>
      <w:lvlText w:val="%1."/>
      <w:lvlJc w:val="left"/>
      <w:pPr>
        <w:ind w:left="1295" w:hanging="585"/>
      </w:pPr>
      <w:rPr>
        <w:rFonts w:hint="default"/>
        <w:b/>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720096C"/>
    <w:multiLevelType w:val="multilevel"/>
    <w:tmpl w:val="08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5691E1F"/>
    <w:multiLevelType w:val="hybridMultilevel"/>
    <w:tmpl w:val="E640EB1E"/>
    <w:lvl w:ilvl="0" w:tplc="6F76973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76166E98"/>
    <w:multiLevelType w:val="hybridMultilevel"/>
    <w:tmpl w:val="A3846E52"/>
    <w:lvl w:ilvl="0" w:tplc="478C4014">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1" w15:restartNumberingAfterBreak="0">
    <w:nsid w:val="76AC7188"/>
    <w:multiLevelType w:val="multilevel"/>
    <w:tmpl w:val="B136D7CC"/>
    <w:lvl w:ilvl="0">
      <w:start w:val="335"/>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761138B"/>
    <w:multiLevelType w:val="hybridMultilevel"/>
    <w:tmpl w:val="E988B85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3" w15:restartNumberingAfterBreak="0">
    <w:nsid w:val="7BBC415B"/>
    <w:multiLevelType w:val="hybridMultilevel"/>
    <w:tmpl w:val="039CC2A4"/>
    <w:lvl w:ilvl="0" w:tplc="52EA38F2">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abstractNumId w:val="41"/>
  </w:num>
  <w:num w:numId="2">
    <w:abstractNumId w:val="28"/>
  </w:num>
  <w:num w:numId="3">
    <w:abstractNumId w:val="21"/>
  </w:num>
  <w:num w:numId="4">
    <w:abstractNumId w:val="9"/>
  </w:num>
  <w:num w:numId="5">
    <w:abstractNumId w:val="36"/>
  </w:num>
  <w:num w:numId="6">
    <w:abstractNumId w:val="33"/>
  </w:num>
  <w:num w:numId="7">
    <w:abstractNumId w:val="38"/>
  </w:num>
  <w:num w:numId="8">
    <w:abstractNumId w:val="10"/>
  </w:num>
  <w:num w:numId="9">
    <w:abstractNumId w:val="6"/>
  </w:num>
  <w:num w:numId="10">
    <w:abstractNumId w:val="25"/>
  </w:num>
  <w:num w:numId="11">
    <w:abstractNumId w:val="14"/>
  </w:num>
  <w:num w:numId="12">
    <w:abstractNumId w:val="20"/>
  </w:num>
  <w:num w:numId="13">
    <w:abstractNumId w:val="8"/>
  </w:num>
  <w:num w:numId="14">
    <w:abstractNumId w:val="26"/>
  </w:num>
  <w:num w:numId="15">
    <w:abstractNumId w:val="15"/>
  </w:num>
  <w:num w:numId="16">
    <w:abstractNumId w:val="42"/>
  </w:num>
  <w:num w:numId="17">
    <w:abstractNumId w:val="29"/>
  </w:num>
  <w:num w:numId="18">
    <w:abstractNumId w:val="37"/>
  </w:num>
  <w:num w:numId="19">
    <w:abstractNumId w:val="23"/>
  </w:num>
  <w:num w:numId="20">
    <w:abstractNumId w:val="31"/>
  </w:num>
  <w:num w:numId="21">
    <w:abstractNumId w:val="18"/>
  </w:num>
  <w:num w:numId="22">
    <w:abstractNumId w:val="35"/>
  </w:num>
  <w:num w:numId="23">
    <w:abstractNumId w:val="1"/>
  </w:num>
  <w:num w:numId="24">
    <w:abstractNumId w:val="22"/>
  </w:num>
  <w:num w:numId="25">
    <w:abstractNumId w:val="40"/>
  </w:num>
  <w:num w:numId="26">
    <w:abstractNumId w:val="2"/>
  </w:num>
  <w:num w:numId="27">
    <w:abstractNumId w:val="24"/>
  </w:num>
  <w:num w:numId="28">
    <w:abstractNumId w:val="32"/>
  </w:num>
  <w:num w:numId="29">
    <w:abstractNumId w:val="7"/>
  </w:num>
  <w:num w:numId="30">
    <w:abstractNumId w:val="43"/>
  </w:num>
  <w:num w:numId="31">
    <w:abstractNumId w:val="17"/>
  </w:num>
  <w:num w:numId="32">
    <w:abstractNumId w:val="12"/>
  </w:num>
  <w:num w:numId="33">
    <w:abstractNumId w:val="13"/>
  </w:num>
  <w:num w:numId="34">
    <w:abstractNumId w:val="19"/>
  </w:num>
  <w:num w:numId="35">
    <w:abstractNumId w:val="16"/>
  </w:num>
  <w:num w:numId="36">
    <w:abstractNumId w:val="11"/>
  </w:num>
  <w:num w:numId="37">
    <w:abstractNumId w:val="27"/>
  </w:num>
  <w:num w:numId="38">
    <w:abstractNumId w:val="34"/>
  </w:num>
  <w:num w:numId="39">
    <w:abstractNumId w:val="0"/>
  </w:num>
  <w:num w:numId="40">
    <w:abstractNumId w:val="3"/>
  </w:num>
  <w:num w:numId="41">
    <w:abstractNumId w:val="39"/>
  </w:num>
  <w:num w:numId="42">
    <w:abstractNumId w:val="5"/>
  </w:num>
  <w:num w:numId="43">
    <w:abstractNumId w:val="4"/>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756"/>
    <w:rsid w:val="00022008"/>
    <w:rsid w:val="00027A00"/>
    <w:rsid w:val="00073EB1"/>
    <w:rsid w:val="000753E2"/>
    <w:rsid w:val="0008016A"/>
    <w:rsid w:val="000979CE"/>
    <w:rsid w:val="000B1536"/>
    <w:rsid w:val="000C50E4"/>
    <w:rsid w:val="00102CE3"/>
    <w:rsid w:val="00103F35"/>
    <w:rsid w:val="00110F83"/>
    <w:rsid w:val="0011299B"/>
    <w:rsid w:val="0012231C"/>
    <w:rsid w:val="0012720B"/>
    <w:rsid w:val="00161F2D"/>
    <w:rsid w:val="00175105"/>
    <w:rsid w:val="00176EBD"/>
    <w:rsid w:val="00186FCF"/>
    <w:rsid w:val="001D4C40"/>
    <w:rsid w:val="001E29D5"/>
    <w:rsid w:val="001F268E"/>
    <w:rsid w:val="00213D69"/>
    <w:rsid w:val="00216946"/>
    <w:rsid w:val="0024392A"/>
    <w:rsid w:val="00284B5E"/>
    <w:rsid w:val="0028661E"/>
    <w:rsid w:val="002E02DC"/>
    <w:rsid w:val="0030432B"/>
    <w:rsid w:val="00314943"/>
    <w:rsid w:val="00320A0A"/>
    <w:rsid w:val="00321A23"/>
    <w:rsid w:val="003224A9"/>
    <w:rsid w:val="00334D1B"/>
    <w:rsid w:val="003364F3"/>
    <w:rsid w:val="00355DDD"/>
    <w:rsid w:val="003620D7"/>
    <w:rsid w:val="003830F9"/>
    <w:rsid w:val="003A46EA"/>
    <w:rsid w:val="003B1251"/>
    <w:rsid w:val="003D7EC8"/>
    <w:rsid w:val="0040671D"/>
    <w:rsid w:val="004146F5"/>
    <w:rsid w:val="0043310C"/>
    <w:rsid w:val="00482756"/>
    <w:rsid w:val="00492578"/>
    <w:rsid w:val="004947E3"/>
    <w:rsid w:val="004D1A26"/>
    <w:rsid w:val="005009A0"/>
    <w:rsid w:val="00501630"/>
    <w:rsid w:val="00551731"/>
    <w:rsid w:val="00562AD3"/>
    <w:rsid w:val="00573BE8"/>
    <w:rsid w:val="005747E7"/>
    <w:rsid w:val="005960FE"/>
    <w:rsid w:val="005B3392"/>
    <w:rsid w:val="005E1843"/>
    <w:rsid w:val="005E2C2B"/>
    <w:rsid w:val="005E62C4"/>
    <w:rsid w:val="00613399"/>
    <w:rsid w:val="006453A4"/>
    <w:rsid w:val="00652751"/>
    <w:rsid w:val="006661C6"/>
    <w:rsid w:val="00666778"/>
    <w:rsid w:val="00674783"/>
    <w:rsid w:val="006769B1"/>
    <w:rsid w:val="006A014B"/>
    <w:rsid w:val="006E67C1"/>
    <w:rsid w:val="00702BCA"/>
    <w:rsid w:val="00705361"/>
    <w:rsid w:val="0071340F"/>
    <w:rsid w:val="007149A3"/>
    <w:rsid w:val="007322CD"/>
    <w:rsid w:val="00746D66"/>
    <w:rsid w:val="00751741"/>
    <w:rsid w:val="0076271D"/>
    <w:rsid w:val="00767110"/>
    <w:rsid w:val="0078028B"/>
    <w:rsid w:val="00794F99"/>
    <w:rsid w:val="0079552B"/>
    <w:rsid w:val="007A12F4"/>
    <w:rsid w:val="007D715F"/>
    <w:rsid w:val="007E0092"/>
    <w:rsid w:val="0080316F"/>
    <w:rsid w:val="00817277"/>
    <w:rsid w:val="00836AE2"/>
    <w:rsid w:val="00840A11"/>
    <w:rsid w:val="00851369"/>
    <w:rsid w:val="008648D4"/>
    <w:rsid w:val="00892789"/>
    <w:rsid w:val="008D036F"/>
    <w:rsid w:val="008D1EA4"/>
    <w:rsid w:val="008F5C99"/>
    <w:rsid w:val="009201A1"/>
    <w:rsid w:val="009236B3"/>
    <w:rsid w:val="00952C3F"/>
    <w:rsid w:val="00995196"/>
    <w:rsid w:val="009A330E"/>
    <w:rsid w:val="009B7529"/>
    <w:rsid w:val="009E7615"/>
    <w:rsid w:val="00A04D53"/>
    <w:rsid w:val="00A27E74"/>
    <w:rsid w:val="00A343BB"/>
    <w:rsid w:val="00A44368"/>
    <w:rsid w:val="00A50BFA"/>
    <w:rsid w:val="00A56D58"/>
    <w:rsid w:val="00A83357"/>
    <w:rsid w:val="00A85DE0"/>
    <w:rsid w:val="00AA6BC9"/>
    <w:rsid w:val="00AB363A"/>
    <w:rsid w:val="00AC0166"/>
    <w:rsid w:val="00AC5413"/>
    <w:rsid w:val="00AE52D8"/>
    <w:rsid w:val="00B2357D"/>
    <w:rsid w:val="00B4528C"/>
    <w:rsid w:val="00B54CA5"/>
    <w:rsid w:val="00B73516"/>
    <w:rsid w:val="00BE18BF"/>
    <w:rsid w:val="00C142DD"/>
    <w:rsid w:val="00C23AA7"/>
    <w:rsid w:val="00C34509"/>
    <w:rsid w:val="00C3525D"/>
    <w:rsid w:val="00C70B96"/>
    <w:rsid w:val="00C9308B"/>
    <w:rsid w:val="00CA66C4"/>
    <w:rsid w:val="00CD1AFE"/>
    <w:rsid w:val="00D3042E"/>
    <w:rsid w:val="00D346B5"/>
    <w:rsid w:val="00D47ACF"/>
    <w:rsid w:val="00DA37D0"/>
    <w:rsid w:val="00DA4518"/>
    <w:rsid w:val="00DE3355"/>
    <w:rsid w:val="00DE5E7E"/>
    <w:rsid w:val="00DF0A85"/>
    <w:rsid w:val="00E1613D"/>
    <w:rsid w:val="00E1636A"/>
    <w:rsid w:val="00E230C5"/>
    <w:rsid w:val="00E23D54"/>
    <w:rsid w:val="00E379CE"/>
    <w:rsid w:val="00E57E5E"/>
    <w:rsid w:val="00E870D8"/>
    <w:rsid w:val="00EB6DA4"/>
    <w:rsid w:val="00EC161D"/>
    <w:rsid w:val="00EC2421"/>
    <w:rsid w:val="00ED2D7B"/>
    <w:rsid w:val="00ED6ED9"/>
    <w:rsid w:val="00EF3638"/>
    <w:rsid w:val="00F05818"/>
    <w:rsid w:val="00F10662"/>
    <w:rsid w:val="00F54CF0"/>
    <w:rsid w:val="00F56ACA"/>
    <w:rsid w:val="00F93C1C"/>
    <w:rsid w:val="00F95E60"/>
    <w:rsid w:val="00FB0EC7"/>
    <w:rsid w:val="00FD67B7"/>
    <w:rsid w:val="00FD7FC9"/>
    <w:rsid w:val="00FF42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B27ADA-C698-4346-8A14-378092B9D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756"/>
    <w:pPr>
      <w:ind w:left="720"/>
      <w:contextualSpacing/>
    </w:pPr>
  </w:style>
  <w:style w:type="numbering" w:customStyle="1" w:styleId="Style1">
    <w:name w:val="Style1"/>
    <w:uiPriority w:val="99"/>
    <w:rsid w:val="0043310C"/>
    <w:pPr>
      <w:numPr>
        <w:numId w:val="7"/>
      </w:numPr>
    </w:pPr>
  </w:style>
  <w:style w:type="paragraph" w:styleId="BalloonText">
    <w:name w:val="Balloon Text"/>
    <w:basedOn w:val="Normal"/>
    <w:link w:val="BalloonTextChar"/>
    <w:uiPriority w:val="99"/>
    <w:semiHidden/>
    <w:unhideWhenUsed/>
    <w:rsid w:val="006769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69B1"/>
    <w:rPr>
      <w:rFonts w:ascii="Segoe UI" w:hAnsi="Segoe UI" w:cs="Segoe UI"/>
      <w:sz w:val="18"/>
      <w:szCs w:val="18"/>
    </w:rPr>
  </w:style>
  <w:style w:type="paragraph" w:styleId="Header">
    <w:name w:val="header"/>
    <w:basedOn w:val="Normal"/>
    <w:link w:val="HeaderChar"/>
    <w:uiPriority w:val="99"/>
    <w:unhideWhenUsed/>
    <w:rsid w:val="003620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20D7"/>
  </w:style>
  <w:style w:type="paragraph" w:styleId="Footer">
    <w:name w:val="footer"/>
    <w:basedOn w:val="Normal"/>
    <w:link w:val="FooterChar"/>
    <w:uiPriority w:val="99"/>
    <w:unhideWhenUsed/>
    <w:rsid w:val="003620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20D7"/>
  </w:style>
  <w:style w:type="paragraph" w:styleId="FootnoteText">
    <w:name w:val="footnote text"/>
    <w:basedOn w:val="Normal"/>
    <w:link w:val="FootnoteTextChar"/>
    <w:uiPriority w:val="99"/>
    <w:semiHidden/>
    <w:unhideWhenUsed/>
    <w:rsid w:val="006661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61C6"/>
    <w:rPr>
      <w:sz w:val="20"/>
      <w:szCs w:val="20"/>
    </w:rPr>
  </w:style>
  <w:style w:type="character" w:styleId="FootnoteReference">
    <w:name w:val="footnote reference"/>
    <w:basedOn w:val="DefaultParagraphFont"/>
    <w:uiPriority w:val="99"/>
    <w:semiHidden/>
    <w:unhideWhenUsed/>
    <w:rsid w:val="006661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97E02-1C8E-4018-9B9F-1773616B5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1B8F1B3B</Template>
  <TotalTime>1</TotalTime>
  <Pages>6</Pages>
  <Words>1377</Words>
  <Characters>7850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 Williamson</dc:creator>
  <cp:lastModifiedBy>Sue Williamson</cp:lastModifiedBy>
  <cp:revision>2</cp:revision>
  <cp:lastPrinted>2020-06-30T09:46:00Z</cp:lastPrinted>
  <dcterms:created xsi:type="dcterms:W3CDTF">2020-07-03T14:59:00Z</dcterms:created>
  <dcterms:modified xsi:type="dcterms:W3CDTF">2020-07-03T14:59:00Z</dcterms:modified>
</cp:coreProperties>
</file>